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60664CA9" w:rsidR="0059599A" w:rsidRPr="00C24262" w:rsidRDefault="00210224" w:rsidP="28E75155">
      <w:pPr>
        <w:autoSpaceDE w:val="0"/>
        <w:autoSpaceDN w:val="0"/>
        <w:adjustRightInd w:val="0"/>
        <w:spacing w:line="360" w:lineRule="auto"/>
        <w:jc w:val="both"/>
        <w:rPr>
          <w:rFonts w:ascii="Arial" w:hAnsi="Arial" w:cs="Arial"/>
          <w:sz w:val="38"/>
          <w:szCs w:val="38"/>
        </w:rPr>
      </w:pPr>
      <w:r>
        <w:rPr>
          <w:rFonts w:ascii="Arial" w:hAnsi="Arial"/>
          <w:sz w:val="38"/>
        </w:rPr>
        <w:t>PLANO VT 6060 : le nouveau déchaumeur à dents superficiel de PÖTTINGER</w:t>
      </w:r>
    </w:p>
    <w:p w14:paraId="5C611DF4" w14:textId="45DE8AFD" w:rsidR="00124864" w:rsidRDefault="009E0707" w:rsidP="28E75155">
      <w:pPr>
        <w:autoSpaceDE w:val="0"/>
        <w:autoSpaceDN w:val="0"/>
        <w:adjustRightInd w:val="0"/>
        <w:spacing w:line="360" w:lineRule="auto"/>
        <w:jc w:val="both"/>
        <w:rPr>
          <w:rFonts w:ascii="Arial" w:hAnsi="Arial" w:cs="Arial"/>
          <w:sz w:val="32"/>
          <w:szCs w:val="32"/>
        </w:rPr>
      </w:pPr>
      <w:r>
        <w:rPr>
          <w:rFonts w:ascii="Arial" w:hAnsi="Arial"/>
          <w:sz w:val="32"/>
        </w:rPr>
        <w:t>Précision pour un scalpage sur toute la surface</w:t>
      </w:r>
    </w:p>
    <w:p w14:paraId="63B9DEC7" w14:textId="77777777" w:rsidR="00986DCB" w:rsidRPr="00DC57CA" w:rsidRDefault="00986DCB" w:rsidP="28E75155">
      <w:pPr>
        <w:autoSpaceDE w:val="0"/>
        <w:autoSpaceDN w:val="0"/>
        <w:adjustRightInd w:val="0"/>
        <w:spacing w:line="360" w:lineRule="auto"/>
        <w:jc w:val="both"/>
        <w:rPr>
          <w:rFonts w:ascii="Arial" w:hAnsi="Arial" w:cs="Arial"/>
        </w:rPr>
      </w:pPr>
    </w:p>
    <w:p w14:paraId="75DA97F0" w14:textId="748DC48D" w:rsidR="00BE5232" w:rsidRDefault="00BE5232" w:rsidP="0048143E">
      <w:pPr>
        <w:autoSpaceDE w:val="0"/>
        <w:autoSpaceDN w:val="0"/>
        <w:adjustRightInd w:val="0"/>
        <w:spacing w:line="360" w:lineRule="auto"/>
        <w:jc w:val="both"/>
        <w:rPr>
          <w:rFonts w:ascii="Arial" w:hAnsi="Arial" w:cs="Arial"/>
        </w:rPr>
      </w:pPr>
      <w:r>
        <w:rPr>
          <w:rFonts w:ascii="Arial" w:hAnsi="Arial"/>
        </w:rPr>
        <w:t>Le constructeur de matériels agricoles PÖTTINGER élargit sa gamme de produits en grandes cultures avec le déchaumeur à dents superficiel traîné PLANO VT 6060, d'une largeur de travail de 6 mètres et doté d'un châssis à 6 rangées. Lors de la conception, la priorité a été donnée au scalpage homogène sur toute la surface. Cela fait du PLANO un spécialiste de la rétention d'eau dans le sol et de la prévention de l'érosion, de la lutte mécanique contre les adventices ou encore de la destruction des cultures intermédiaires. Mais il peut faire encore plus : avec une profondeur de travail pouvant atteindre 15 cm, il est parfaitement opérationnel pour une utilisation polyvalente.</w:t>
      </w:r>
    </w:p>
    <w:p w14:paraId="7548D428" w14:textId="77777777" w:rsidR="00496BFA" w:rsidRPr="00DC57CA" w:rsidRDefault="00496BFA" w:rsidP="0048143E">
      <w:pPr>
        <w:autoSpaceDE w:val="0"/>
        <w:autoSpaceDN w:val="0"/>
        <w:adjustRightInd w:val="0"/>
        <w:spacing w:line="360" w:lineRule="auto"/>
        <w:jc w:val="both"/>
        <w:rPr>
          <w:rFonts w:ascii="Arial" w:hAnsi="Arial" w:cs="Arial"/>
          <w:lang w:eastAsia="de-DE"/>
        </w:rPr>
      </w:pPr>
    </w:p>
    <w:p w14:paraId="5000FF43" w14:textId="3A0FFC42" w:rsidR="00F01F0C" w:rsidRPr="0026420E" w:rsidRDefault="00130C10" w:rsidP="00F01F0C">
      <w:pPr>
        <w:autoSpaceDE w:val="0"/>
        <w:autoSpaceDN w:val="0"/>
        <w:adjustRightInd w:val="0"/>
        <w:spacing w:line="360" w:lineRule="auto"/>
        <w:jc w:val="both"/>
        <w:rPr>
          <w:rFonts w:ascii="Arial" w:hAnsi="Arial" w:cs="Arial"/>
          <w:b/>
          <w:bCs/>
          <w:color w:val="000000" w:themeColor="text1"/>
        </w:rPr>
      </w:pPr>
      <w:r>
        <w:rPr>
          <w:rFonts w:ascii="Arial" w:hAnsi="Arial"/>
          <w:b/>
        </w:rPr>
        <w:t>Structure optimisée</w:t>
      </w:r>
    </w:p>
    <w:p w14:paraId="104D0929" w14:textId="0755F31C" w:rsidR="003C742B" w:rsidRDefault="0044324B" w:rsidP="0044324B">
      <w:pPr>
        <w:autoSpaceDE w:val="0"/>
        <w:autoSpaceDN w:val="0"/>
        <w:adjustRightInd w:val="0"/>
        <w:spacing w:line="360" w:lineRule="auto"/>
        <w:jc w:val="both"/>
        <w:rPr>
          <w:rFonts w:ascii="Arial" w:hAnsi="Arial" w:cs="Arial"/>
        </w:rPr>
      </w:pPr>
      <w:r w:rsidRPr="72126924">
        <w:rPr>
          <w:rFonts w:ascii="Arial" w:hAnsi="Arial"/>
        </w:rPr>
        <w:t xml:space="preserve">La combinaison parfaite de la structure du châssis, des dents, des socs et du guidage en profondeur précis sur l'ensemble de la surface de travail est la condition de base pour un travail du sol constant et superficiel. Le PLANO VT 6060 réunit tout cela de manière compacte. Pour ce faire, les 37 dents sont disposées de manière symétrique sur </w:t>
      </w:r>
      <w:r w:rsidR="665C12E8" w:rsidRPr="72126924">
        <w:rPr>
          <w:rFonts w:ascii="Arial" w:hAnsi="Arial"/>
        </w:rPr>
        <w:t>l’ensemble du châssis</w:t>
      </w:r>
      <w:r w:rsidRPr="72126924">
        <w:rPr>
          <w:rFonts w:ascii="Arial" w:hAnsi="Arial"/>
        </w:rPr>
        <w:t xml:space="preserve"> afin d'éviter une traction latérale et les inconvénients qui en découlent. Sur les 6 mètres de largeur de travail, on obtient ainsi un écartement de 16,2 cm pour un bon émiettement, un bon mélange et un bon nivellement. Le dégagement moyen de 73 cm permet, avec la hauteur de châssis de 60 cm, </w:t>
      </w:r>
      <w:r w:rsidR="429945F0" w:rsidRPr="72126924">
        <w:rPr>
          <w:rFonts w:ascii="Arial" w:hAnsi="Arial"/>
        </w:rPr>
        <w:t>le passage</w:t>
      </w:r>
      <w:r w:rsidRPr="72126924">
        <w:rPr>
          <w:rFonts w:ascii="Arial" w:hAnsi="Arial"/>
        </w:rPr>
        <w:t xml:space="preserve"> de grandes quantités de matière organique.</w:t>
      </w:r>
    </w:p>
    <w:p w14:paraId="53843944" w14:textId="77777777" w:rsidR="00FD2D20" w:rsidRPr="00DC57CA" w:rsidRDefault="00FD2D20" w:rsidP="00216A9E">
      <w:pPr>
        <w:autoSpaceDE w:val="0"/>
        <w:autoSpaceDN w:val="0"/>
        <w:adjustRightInd w:val="0"/>
        <w:spacing w:line="360" w:lineRule="auto"/>
        <w:jc w:val="both"/>
        <w:rPr>
          <w:rFonts w:ascii="Arial" w:hAnsi="Arial" w:cs="Arial"/>
        </w:rPr>
      </w:pPr>
    </w:p>
    <w:p w14:paraId="6E5B4397" w14:textId="661B09CE" w:rsidR="0008031C" w:rsidRPr="0008031C" w:rsidRDefault="0008031C" w:rsidP="007E4C85">
      <w:pPr>
        <w:autoSpaceDE w:val="0"/>
        <w:autoSpaceDN w:val="0"/>
        <w:adjustRightInd w:val="0"/>
        <w:spacing w:line="360" w:lineRule="auto"/>
        <w:jc w:val="both"/>
        <w:rPr>
          <w:rFonts w:ascii="Arial" w:hAnsi="Arial"/>
          <w:b/>
          <w:bCs/>
        </w:rPr>
      </w:pPr>
      <w:r w:rsidRPr="0008031C">
        <w:rPr>
          <w:rFonts w:ascii="Arial" w:hAnsi="Arial"/>
          <w:b/>
          <w:bCs/>
        </w:rPr>
        <w:t>Stabilité du travail</w:t>
      </w:r>
    </w:p>
    <w:p w14:paraId="7F030EC8" w14:textId="5FF8FEFE" w:rsidR="00C41692" w:rsidRDefault="00440EDE" w:rsidP="007E4C85">
      <w:pPr>
        <w:autoSpaceDE w:val="0"/>
        <w:autoSpaceDN w:val="0"/>
        <w:adjustRightInd w:val="0"/>
        <w:spacing w:line="360" w:lineRule="auto"/>
        <w:jc w:val="both"/>
        <w:rPr>
          <w:rFonts w:ascii="Arial" w:hAnsi="Arial" w:cs="Arial"/>
        </w:rPr>
      </w:pPr>
      <w:r>
        <w:rPr>
          <w:rFonts w:ascii="Arial" w:hAnsi="Arial"/>
        </w:rPr>
        <w:t>Les dents équipées de socs constituent le cœur de chaque PLANO. La structure et les propriétés de ce</w:t>
      </w:r>
      <w:r w:rsidR="00DC57CA">
        <w:rPr>
          <w:rFonts w:ascii="Arial" w:hAnsi="Arial"/>
        </w:rPr>
        <w:t xml:space="preserve">lles-ci </w:t>
      </w:r>
      <w:r>
        <w:rPr>
          <w:rFonts w:ascii="Arial" w:hAnsi="Arial"/>
        </w:rPr>
        <w:t xml:space="preserve">ont une influence essentielle sur le travail dans le sol </w:t>
      </w:r>
      <w:r>
        <w:rPr>
          <w:rFonts w:ascii="Arial" w:hAnsi="Arial"/>
        </w:rPr>
        <w:lastRenderedPageBreak/>
        <w:t xml:space="preserve">et le résultat qui en découle. Les dents rigides sont protégées contre les obstacles jusqu'à 200 kg par un ressort de compression. L'avantage majeur de ces dents réside dans la stabilité du travail. Ainsi, les dents et les socs gardent toujours leur position, ce qui favorise le scalpage sur toute la surface et le maintien de la profondeur de travail. </w:t>
      </w:r>
    </w:p>
    <w:p w14:paraId="4AA170D6" w14:textId="77777777" w:rsidR="005C1816" w:rsidRPr="00DC57CA" w:rsidRDefault="005C1816" w:rsidP="00216A9E">
      <w:pPr>
        <w:autoSpaceDE w:val="0"/>
        <w:autoSpaceDN w:val="0"/>
        <w:adjustRightInd w:val="0"/>
        <w:spacing w:line="360" w:lineRule="auto"/>
        <w:jc w:val="both"/>
        <w:rPr>
          <w:rFonts w:ascii="Arial" w:hAnsi="Arial" w:cs="Arial"/>
          <w:lang w:eastAsia="de-DE"/>
        </w:rPr>
      </w:pPr>
    </w:p>
    <w:p w14:paraId="70F96D92" w14:textId="61D2ABB0" w:rsidR="005C1816" w:rsidRPr="00656B5F" w:rsidRDefault="000B4CC8" w:rsidP="005C1816">
      <w:pPr>
        <w:autoSpaceDE w:val="0"/>
        <w:autoSpaceDN w:val="0"/>
        <w:adjustRightInd w:val="0"/>
        <w:spacing w:line="360" w:lineRule="auto"/>
        <w:jc w:val="both"/>
        <w:rPr>
          <w:rFonts w:ascii="Arial" w:hAnsi="Arial" w:cs="Arial"/>
          <w:b/>
          <w:bCs/>
        </w:rPr>
      </w:pPr>
      <w:r>
        <w:rPr>
          <w:rFonts w:ascii="Arial" w:hAnsi="Arial"/>
          <w:b/>
        </w:rPr>
        <w:t>Socs étroits et socs à patte d'oie</w:t>
      </w:r>
    </w:p>
    <w:p w14:paraId="328C76FE" w14:textId="5969BBFB" w:rsidR="00762657" w:rsidRDefault="009B4E22" w:rsidP="00216A9E">
      <w:pPr>
        <w:autoSpaceDE w:val="0"/>
        <w:autoSpaceDN w:val="0"/>
        <w:adjustRightInd w:val="0"/>
        <w:spacing w:line="360" w:lineRule="auto"/>
        <w:jc w:val="both"/>
        <w:rPr>
          <w:rFonts w:ascii="Arial" w:hAnsi="Arial" w:cs="Arial"/>
        </w:rPr>
      </w:pPr>
      <w:r>
        <w:rPr>
          <w:rFonts w:ascii="Arial" w:hAnsi="Arial"/>
        </w:rPr>
        <w:t>Le système de dents peuvent être équipés de socs à patte d'oie DURASTAR PLUS de 200 mm de large ou de socs DURASTAR de 50 mm de large. De par leur forme, les socs à patte d'oie sont prédestinés au scalpage sur toute la surface. Un effet de mélange suffisant est assuré par le faible angle d'attaque. En raison de la résistance à l'usure, le degré de chevauchement a été optimisé au profit de la résistance générée dans le sol. Les socs étroits conviennent surtout pour les travaux plus profonds et le mélange intensif. Mais ils peuvent tout aussi bien travailler en déchaumage superficiel.</w:t>
      </w:r>
    </w:p>
    <w:p w14:paraId="23E9B46C" w14:textId="77777777" w:rsidR="009B4E22" w:rsidRPr="00DC57CA" w:rsidRDefault="009B4E22" w:rsidP="00216A9E">
      <w:pPr>
        <w:autoSpaceDE w:val="0"/>
        <w:autoSpaceDN w:val="0"/>
        <w:adjustRightInd w:val="0"/>
        <w:spacing w:line="360" w:lineRule="auto"/>
        <w:jc w:val="both"/>
        <w:rPr>
          <w:rFonts w:ascii="Arial" w:hAnsi="Arial" w:cs="Arial"/>
          <w:lang w:eastAsia="de-DE"/>
        </w:rPr>
      </w:pPr>
    </w:p>
    <w:p w14:paraId="6CC9F1D1" w14:textId="5A52EA6C" w:rsidR="00750229" w:rsidRPr="00656B5F" w:rsidRDefault="005C1816" w:rsidP="2E5ADC9D">
      <w:pPr>
        <w:autoSpaceDE w:val="0"/>
        <w:autoSpaceDN w:val="0"/>
        <w:adjustRightInd w:val="0"/>
        <w:spacing w:line="360" w:lineRule="auto"/>
        <w:jc w:val="both"/>
        <w:rPr>
          <w:rFonts w:ascii="Arial" w:hAnsi="Arial" w:cs="Arial"/>
          <w:b/>
          <w:bCs/>
        </w:rPr>
      </w:pPr>
      <w:bookmarkStart w:id="0" w:name="OLE_LINK9"/>
      <w:bookmarkStart w:id="1" w:name="OLE_LINK10"/>
      <w:bookmarkStart w:id="2" w:name="OLE_LINK1"/>
      <w:bookmarkStart w:id="3" w:name="OLE_LINK2"/>
      <w:r>
        <w:rPr>
          <w:rFonts w:ascii="Arial" w:hAnsi="Arial"/>
          <w:b/>
        </w:rPr>
        <w:t>Guidage précis</w:t>
      </w:r>
    </w:p>
    <w:bookmarkEnd w:id="0"/>
    <w:bookmarkEnd w:id="1"/>
    <w:bookmarkEnd w:id="2"/>
    <w:bookmarkEnd w:id="3"/>
    <w:p w14:paraId="0149D063" w14:textId="5830C73D" w:rsidR="003C7E30" w:rsidRDefault="00065CE0" w:rsidP="00750229">
      <w:pPr>
        <w:autoSpaceDE w:val="0"/>
        <w:autoSpaceDN w:val="0"/>
        <w:adjustRightInd w:val="0"/>
        <w:spacing w:line="360" w:lineRule="auto"/>
        <w:jc w:val="both"/>
        <w:rPr>
          <w:rFonts w:ascii="Arial" w:hAnsi="Arial" w:cs="Arial"/>
        </w:rPr>
      </w:pPr>
      <w:r>
        <w:rPr>
          <w:rFonts w:ascii="Arial" w:hAnsi="Arial"/>
        </w:rPr>
        <w:t>Afin de scalper le sol le plus superficiellement possible, mais aussi le plus uniformément sur toute la surface, il est essentiel d'avoir un guidage en profondeur précis. Le PLANO VT 6060 assure cette fonction grâce à des roues de jauge simples ou doubles à l'avant et à l'arrière, réglables hydrauliquement. Le réglage hydraulique de la profondeur au niveau des roues de jauge transmet automatiquement celui-ci aux rouleaux par des bielles. Ainsi, un réglage automatique et précis du rouleau est garanti, ce qui permet au PLANO VT 6060 d'être toujours parallèle au sol. La construction compacte garantit un suivi optimal du sol et une maniabilité maximale.</w:t>
      </w:r>
    </w:p>
    <w:p w14:paraId="645FC39B" w14:textId="77777777" w:rsidR="00F8464E" w:rsidRPr="00DC57CA" w:rsidRDefault="00F8464E" w:rsidP="00750229">
      <w:pPr>
        <w:autoSpaceDE w:val="0"/>
        <w:autoSpaceDN w:val="0"/>
        <w:adjustRightInd w:val="0"/>
        <w:spacing w:line="360" w:lineRule="auto"/>
        <w:jc w:val="both"/>
        <w:rPr>
          <w:rFonts w:ascii="Arial" w:hAnsi="Arial" w:cs="Arial"/>
          <w:lang w:eastAsia="de-DE"/>
        </w:rPr>
      </w:pPr>
    </w:p>
    <w:p w14:paraId="1FE88606" w14:textId="402E01AB" w:rsidR="003C7E30" w:rsidRPr="00656B5F" w:rsidRDefault="00AC787D" w:rsidP="003C7E30">
      <w:pPr>
        <w:autoSpaceDE w:val="0"/>
        <w:autoSpaceDN w:val="0"/>
        <w:adjustRightInd w:val="0"/>
        <w:spacing w:line="360" w:lineRule="auto"/>
        <w:jc w:val="both"/>
        <w:rPr>
          <w:rFonts w:ascii="Arial" w:hAnsi="Arial" w:cs="Arial"/>
          <w:b/>
          <w:bCs/>
        </w:rPr>
      </w:pPr>
      <w:r>
        <w:rPr>
          <w:rFonts w:ascii="Arial" w:hAnsi="Arial"/>
          <w:b/>
        </w:rPr>
        <w:t xml:space="preserve">Du sur mesure </w:t>
      </w:r>
    </w:p>
    <w:p w14:paraId="58A87214" w14:textId="798D7065" w:rsidR="00212804" w:rsidRDefault="002F1D89" w:rsidP="003C7E30">
      <w:pPr>
        <w:autoSpaceDE w:val="0"/>
        <w:autoSpaceDN w:val="0"/>
        <w:adjustRightInd w:val="0"/>
        <w:spacing w:line="360" w:lineRule="auto"/>
        <w:jc w:val="both"/>
        <w:rPr>
          <w:rFonts w:ascii="Arial" w:hAnsi="Arial" w:cs="Arial"/>
        </w:rPr>
      </w:pPr>
      <w:r w:rsidRPr="72126924">
        <w:rPr>
          <w:rFonts w:ascii="Arial" w:hAnsi="Arial"/>
        </w:rPr>
        <w:t xml:space="preserve">Le PLANO VT 6060 peut être équipé d'options supplémentaires, pour une utilisation fiable et encore plus polyvalente. Ainsi, le rouleau hacheur déjà connu </w:t>
      </w:r>
      <w:r w:rsidRPr="72126924">
        <w:rPr>
          <w:rFonts w:ascii="Arial" w:hAnsi="Arial"/>
        </w:rPr>
        <w:lastRenderedPageBreak/>
        <w:t xml:space="preserve">sur le déchaumeur à disques TERRADISC promet un broyage intensif de la matière organique, garantit un travail sans bourrage et favorise le démarrage d'un processus de décomposition homogène. Pour un lit de semences parfaitement préparé, le </w:t>
      </w:r>
      <w:proofErr w:type="spellStart"/>
      <w:r w:rsidRPr="72126924">
        <w:rPr>
          <w:rFonts w:ascii="Arial" w:hAnsi="Arial"/>
        </w:rPr>
        <w:t>Frontboard</w:t>
      </w:r>
      <w:proofErr w:type="spellEnd"/>
      <w:r w:rsidRPr="72126924">
        <w:rPr>
          <w:rFonts w:ascii="Arial" w:hAnsi="Arial"/>
        </w:rPr>
        <w:t xml:space="preserve"> renforce les dents et les socs dans leur travail et assure le nivellement et l'émiettement de la surface du sol. Il est également possible de monter à l'arrière une herse étrille réglable, qui dépose en surface les matières organiques séparées des racines et déterre les racines. On obtient ainsi un dessèchement rapide. Pour un </w:t>
      </w:r>
      <w:proofErr w:type="spellStart"/>
      <w:r w:rsidRPr="72126924">
        <w:rPr>
          <w:rFonts w:ascii="Arial" w:hAnsi="Arial"/>
        </w:rPr>
        <w:t>rappuyage</w:t>
      </w:r>
      <w:proofErr w:type="spellEnd"/>
      <w:r w:rsidRPr="72126924">
        <w:rPr>
          <w:rFonts w:ascii="Arial" w:hAnsi="Arial"/>
        </w:rPr>
        <w:t xml:space="preserve"> optimal, plusieurs rouleaux simples et doubles sont disponibles.</w:t>
      </w:r>
    </w:p>
    <w:p w14:paraId="3EE005A6" w14:textId="77777777" w:rsidR="00340748" w:rsidRPr="00DC57CA" w:rsidRDefault="00340748" w:rsidP="003C7E30">
      <w:pPr>
        <w:autoSpaceDE w:val="0"/>
        <w:autoSpaceDN w:val="0"/>
        <w:adjustRightInd w:val="0"/>
        <w:spacing w:line="360" w:lineRule="auto"/>
        <w:jc w:val="both"/>
        <w:rPr>
          <w:rFonts w:ascii="Arial" w:hAnsi="Arial" w:cs="Arial"/>
          <w:lang w:eastAsia="de-DE"/>
        </w:rPr>
      </w:pPr>
    </w:p>
    <w:p w14:paraId="2607A476" w14:textId="0D2C6A04" w:rsidR="00340748" w:rsidRPr="00656B5F" w:rsidRDefault="00340748" w:rsidP="00340748">
      <w:pPr>
        <w:autoSpaceDE w:val="0"/>
        <w:autoSpaceDN w:val="0"/>
        <w:adjustRightInd w:val="0"/>
        <w:spacing w:line="360" w:lineRule="auto"/>
        <w:jc w:val="both"/>
        <w:rPr>
          <w:rFonts w:ascii="Arial" w:hAnsi="Arial" w:cs="Arial"/>
          <w:b/>
          <w:bCs/>
        </w:rPr>
      </w:pPr>
      <w:r>
        <w:rPr>
          <w:rFonts w:ascii="Arial" w:hAnsi="Arial"/>
          <w:b/>
        </w:rPr>
        <w:t>Une utilisation rentable</w:t>
      </w:r>
    </w:p>
    <w:p w14:paraId="7BDDE997" w14:textId="410B8D03" w:rsidR="00203BCF" w:rsidRDefault="0071734B" w:rsidP="00340748">
      <w:pPr>
        <w:autoSpaceDE w:val="0"/>
        <w:autoSpaceDN w:val="0"/>
        <w:adjustRightInd w:val="0"/>
        <w:spacing w:line="360" w:lineRule="auto"/>
        <w:jc w:val="both"/>
        <w:rPr>
          <w:rFonts w:ascii="Arial" w:hAnsi="Arial"/>
        </w:rPr>
      </w:pPr>
      <w:r>
        <w:rPr>
          <w:rFonts w:ascii="Arial" w:hAnsi="Arial"/>
        </w:rPr>
        <w:t>Les socs disponibles dans les qualités DURASTAR et DURASTAR PLUS assurent une grande résistance à l'usure et une longue durée de vie grâce à leur revêtement au carbure. La forme des socs reste ainsi longtemps intacte et le résultat de travail optimal est garanti. Afin de pouvoir transmettre efficacement la puissance du tracteur et de réduire un éventuel patinage, la barre d'attelage est équipée en option du dispositif hydraulique de report de charge TRACTION CONTROL. Il est ainsi possible de transférer activement jusqu'à 1 100 kg de poids additionnel sur l'essieu arrière du tracteur. La pression peut être réglée pour différentes profondeurs de travail. Pour combiner les étapes de travail et économiser les passages, le travail du sol peut être combiné au semis de cultures intermédiaires grâce à la trémie polyvalente TEGOSEM.</w:t>
      </w:r>
    </w:p>
    <w:p w14:paraId="35A2BFAF" w14:textId="77777777" w:rsidR="00DC57CA" w:rsidRDefault="00DC57CA" w:rsidP="00340748">
      <w:pPr>
        <w:autoSpaceDE w:val="0"/>
        <w:autoSpaceDN w:val="0"/>
        <w:adjustRightInd w:val="0"/>
        <w:spacing w:line="360" w:lineRule="auto"/>
        <w:jc w:val="both"/>
        <w:rPr>
          <w:rFonts w:ascii="Arial" w:hAnsi="Arial" w:cs="Arial"/>
        </w:rPr>
      </w:pPr>
    </w:p>
    <w:p w14:paraId="70FD8226" w14:textId="27342A5C" w:rsidR="009D2CA0" w:rsidRPr="00506916" w:rsidRDefault="008258DC" w:rsidP="00216A9E">
      <w:pPr>
        <w:autoSpaceDE w:val="0"/>
        <w:autoSpaceDN w:val="0"/>
        <w:adjustRightInd w:val="0"/>
        <w:spacing w:line="360" w:lineRule="auto"/>
        <w:jc w:val="both"/>
        <w:rPr>
          <w:rFonts w:ascii="Arial" w:hAnsi="Arial" w:cs="Arial"/>
          <w:b/>
          <w:bCs/>
        </w:rPr>
      </w:pPr>
      <w:r>
        <w:rPr>
          <w:rFonts w:ascii="Arial" w:hAnsi="Arial"/>
          <w:b/>
        </w:rPr>
        <w:t>Polyvalence d'utilisation</w:t>
      </w:r>
    </w:p>
    <w:p w14:paraId="0612EDDD" w14:textId="7A962390" w:rsidR="008258DC" w:rsidRDefault="00080853" w:rsidP="00216A9E">
      <w:pPr>
        <w:autoSpaceDE w:val="0"/>
        <w:autoSpaceDN w:val="0"/>
        <w:adjustRightInd w:val="0"/>
        <w:spacing w:line="360" w:lineRule="auto"/>
        <w:jc w:val="both"/>
        <w:rPr>
          <w:rFonts w:ascii="Arial" w:hAnsi="Arial" w:cs="Arial"/>
        </w:rPr>
      </w:pPr>
      <w:r>
        <w:rPr>
          <w:rFonts w:ascii="Arial" w:hAnsi="Arial"/>
        </w:rPr>
        <w:t>L</w:t>
      </w:r>
      <w:r w:rsidR="00E879FC">
        <w:rPr>
          <w:rFonts w:ascii="Arial" w:hAnsi="Arial"/>
        </w:rPr>
        <w:t xml:space="preserve">es différents socs et une multitude d'options d'équipement font du déchaumeur PLANO VT 6060 un outil </w:t>
      </w:r>
      <w:proofErr w:type="spellStart"/>
      <w:r w:rsidR="00E879FC">
        <w:rPr>
          <w:rFonts w:ascii="Arial" w:hAnsi="Arial"/>
        </w:rPr>
        <w:t>multitalent</w:t>
      </w:r>
      <w:proofErr w:type="spellEnd"/>
      <w:r w:rsidR="00E879FC">
        <w:rPr>
          <w:rFonts w:ascii="Arial" w:hAnsi="Arial"/>
        </w:rPr>
        <w:t xml:space="preserve"> pour les grandes cultures tout au long de l'année. Ainsi, ses points forts ne résident pas seulement dans le scalpage fiable des pousses et des racines, mais également dans le mélange intensif lors de la préparation du lit de semences et l'ameublissement modéré à 15 cm de profondeur. Une polyvalence qui se voit et une précision à chaque centimètre.</w:t>
      </w:r>
    </w:p>
    <w:p w14:paraId="43C3A92F" w14:textId="77777777" w:rsidR="00506916" w:rsidRPr="00DC57CA" w:rsidRDefault="00506916" w:rsidP="00216A9E">
      <w:pPr>
        <w:autoSpaceDE w:val="0"/>
        <w:autoSpaceDN w:val="0"/>
        <w:adjustRightInd w:val="0"/>
        <w:spacing w:line="360" w:lineRule="auto"/>
        <w:jc w:val="both"/>
        <w:rPr>
          <w:rFonts w:ascii="Arial" w:hAnsi="Arial" w:cs="Arial"/>
          <w:lang w:eastAsia="de-DE"/>
        </w:rPr>
      </w:pPr>
    </w:p>
    <w:p w14:paraId="0A393B2E" w14:textId="77777777" w:rsidR="00F90FD0" w:rsidRPr="00DC57CA" w:rsidRDefault="00F90FD0" w:rsidP="28E75155">
      <w:pPr>
        <w:spacing w:after="120"/>
        <w:rPr>
          <w:rFonts w:ascii="Arial" w:hAnsi="Arial" w:cs="Arial"/>
          <w:b/>
          <w:bCs/>
        </w:rPr>
      </w:pPr>
    </w:p>
    <w:p w14:paraId="77A4325D" w14:textId="196AA2F9" w:rsidR="002A06FB" w:rsidRDefault="2770A13B" w:rsidP="002A06FB">
      <w:pPr>
        <w:spacing w:after="120"/>
        <w:rPr>
          <w:rFonts w:ascii="Arial" w:hAnsi="Arial"/>
          <w:b/>
        </w:rPr>
      </w:pPr>
      <w:r>
        <w:rPr>
          <w:rFonts w:ascii="Arial" w:hAnsi="Arial"/>
          <w:b/>
        </w:rPr>
        <w:t>Aperçu des photos :</w:t>
      </w:r>
    </w:p>
    <w:p w14:paraId="796AFA17" w14:textId="77777777" w:rsidR="003B7431" w:rsidRPr="002A06FB" w:rsidRDefault="003B7431" w:rsidP="002A06FB">
      <w:pPr>
        <w:spacing w:after="120"/>
        <w:rPr>
          <w:rFonts w:ascii="Arial" w:hAnsi="Arial"/>
          <w:b/>
        </w:rPr>
      </w:pPr>
    </w:p>
    <w:tbl>
      <w:tblPr>
        <w:tblStyle w:val="Grilledutableau"/>
        <w:tblW w:w="0" w:type="auto"/>
        <w:tblLook w:val="04A0" w:firstRow="1" w:lastRow="0" w:firstColumn="1" w:lastColumn="0" w:noHBand="0" w:noVBand="1"/>
      </w:tblPr>
      <w:tblGrid>
        <w:gridCol w:w="4315"/>
        <w:gridCol w:w="4315"/>
      </w:tblGrid>
      <w:tr w:rsidR="002A06FB" w14:paraId="560A204E" w14:textId="77777777" w:rsidTr="007A26E5">
        <w:tc>
          <w:tcPr>
            <w:tcW w:w="5642" w:type="dxa"/>
          </w:tcPr>
          <w:p w14:paraId="6B0E47DC" w14:textId="77777777" w:rsidR="002A06FB" w:rsidRPr="00822CE4" w:rsidRDefault="002A06FB" w:rsidP="003B7431">
            <w:pPr>
              <w:spacing w:before="120" w:after="120"/>
              <w:jc w:val="center"/>
            </w:pPr>
            <w:r>
              <w:rPr>
                <w:noProof/>
              </w:rPr>
              <w:drawing>
                <wp:inline distT="0" distB="0" distL="0" distR="0" wp14:anchorId="1AC2B264" wp14:editId="27D2E6A6">
                  <wp:extent cx="1941573" cy="1296000"/>
                  <wp:effectExtent l="0" t="0" r="1905" b="0"/>
                  <wp:docPr id="12177973" name="Grafik 2" descr="Ein Bild, das draußen, Himmel, Gras, Fa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973" name="Grafik 2" descr="Ein Bild, das draußen, Himmel, Gras, Farm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573" cy="1296000"/>
                          </a:xfrm>
                          <a:prstGeom prst="rect">
                            <a:avLst/>
                          </a:prstGeom>
                          <a:noFill/>
                          <a:ln>
                            <a:noFill/>
                          </a:ln>
                        </pic:spPr>
                      </pic:pic>
                    </a:graphicData>
                  </a:graphic>
                </wp:inline>
              </w:drawing>
            </w:r>
          </w:p>
        </w:tc>
        <w:tc>
          <w:tcPr>
            <w:tcW w:w="2988" w:type="dxa"/>
          </w:tcPr>
          <w:p w14:paraId="5E71FD2A" w14:textId="13E6CADB" w:rsidR="002A06FB" w:rsidRDefault="00AA733C" w:rsidP="003B7431">
            <w:pPr>
              <w:spacing w:before="120" w:after="120"/>
              <w:jc w:val="center"/>
            </w:pPr>
            <w:r>
              <w:rPr>
                <w:noProof/>
              </w:rPr>
              <w:drawing>
                <wp:inline distT="0" distB="0" distL="0" distR="0" wp14:anchorId="1800ED2E" wp14:editId="11860302">
                  <wp:extent cx="1727999" cy="1296000"/>
                  <wp:effectExtent l="0" t="0" r="5715" b="0"/>
                  <wp:docPr id="913662317" name="Grafik 1" descr="Ein Bild, das draußen, Gelände, Rad,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62317" name="Grafik 1" descr="Ein Bild, das draußen, Gelände, Rad, Reife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7999" cy="1296000"/>
                          </a:xfrm>
                          <a:prstGeom prst="rect">
                            <a:avLst/>
                          </a:prstGeom>
                          <a:noFill/>
                          <a:ln>
                            <a:noFill/>
                          </a:ln>
                        </pic:spPr>
                      </pic:pic>
                    </a:graphicData>
                  </a:graphic>
                </wp:inline>
              </w:drawing>
            </w:r>
          </w:p>
        </w:tc>
      </w:tr>
      <w:tr w:rsidR="002A06FB" w:rsidRPr="00E45806" w14:paraId="4B6E2B5C" w14:textId="77777777" w:rsidTr="007A26E5">
        <w:tc>
          <w:tcPr>
            <w:tcW w:w="5642" w:type="dxa"/>
          </w:tcPr>
          <w:p w14:paraId="5D862754" w14:textId="55E05B90" w:rsidR="002A06FB" w:rsidRPr="002A06FB" w:rsidRDefault="002A06FB" w:rsidP="003B7431">
            <w:pPr>
              <w:spacing w:before="120" w:after="120"/>
              <w:jc w:val="center"/>
              <w:rPr>
                <w:rFonts w:ascii="Arial" w:hAnsi="Arial" w:cs="Arial"/>
                <w:sz w:val="22"/>
                <w:szCs w:val="22"/>
              </w:rPr>
            </w:pPr>
            <w:r>
              <w:rPr>
                <w:rFonts w:ascii="Arial" w:hAnsi="Arial"/>
                <w:sz w:val="20"/>
              </w:rPr>
              <w:t>Le déchaumeur à dents traîné PLANO VT 6060, d'une largeur de travail de 6 mètres, est conçu avec 6 rangées de dents.</w:t>
            </w:r>
          </w:p>
        </w:tc>
        <w:tc>
          <w:tcPr>
            <w:tcW w:w="2988" w:type="dxa"/>
          </w:tcPr>
          <w:p w14:paraId="7E9F96EE" w14:textId="0ACCCEB9" w:rsidR="002A06FB" w:rsidRPr="003B7431" w:rsidRDefault="002A06FB" w:rsidP="003B7431">
            <w:pPr>
              <w:spacing w:before="120" w:after="120"/>
              <w:jc w:val="center"/>
              <w:rPr>
                <w:rFonts w:ascii="Arial" w:hAnsi="Arial" w:cs="Arial"/>
                <w:sz w:val="22"/>
                <w:szCs w:val="22"/>
              </w:rPr>
            </w:pPr>
            <w:r>
              <w:rPr>
                <w:rFonts w:ascii="Arial" w:hAnsi="Arial"/>
                <w:sz w:val="20"/>
              </w:rPr>
              <w:t>Les dents et les socs optimisés garantissent un scalpage uniforme sur toute la surface à partir de 3 cm.</w:t>
            </w:r>
          </w:p>
        </w:tc>
      </w:tr>
      <w:tr w:rsidR="007A26E5" w:rsidRPr="00E45806" w14:paraId="4038881C" w14:textId="77777777" w:rsidTr="007A26E5">
        <w:tc>
          <w:tcPr>
            <w:tcW w:w="5642" w:type="dxa"/>
          </w:tcPr>
          <w:p w14:paraId="5C824ED9" w14:textId="69606990" w:rsidR="007A26E5" w:rsidRPr="003B7431" w:rsidRDefault="003B7431" w:rsidP="003B7431">
            <w:pPr>
              <w:spacing w:before="120" w:after="120"/>
              <w:jc w:val="center"/>
              <w:rPr>
                <w:rFonts w:ascii="Arial" w:hAnsi="Arial" w:cs="Arial"/>
                <w:bCs/>
                <w:sz w:val="20"/>
                <w:szCs w:val="20"/>
              </w:rPr>
            </w:pPr>
            <w:hyperlink r:id="rId13" w:history="1">
              <w:r w:rsidRPr="003B7431">
                <w:rPr>
                  <w:rStyle w:val="Lienhypertexte"/>
                  <w:rFonts w:ascii="Arial" w:hAnsi="Arial" w:cs="Arial"/>
                  <w:bCs/>
                  <w:color w:val="auto"/>
                  <w:sz w:val="20"/>
                  <w:szCs w:val="20"/>
                </w:rPr>
                <w:t>https://www.poettinger.a</w:t>
              </w:r>
              <w:r w:rsidRPr="003B7431">
                <w:rPr>
                  <w:rStyle w:val="Lienhypertexte"/>
                  <w:rFonts w:ascii="Arial" w:hAnsi="Arial" w:cs="Arial"/>
                  <w:bCs/>
                  <w:color w:val="auto"/>
                  <w:sz w:val="20"/>
                  <w:szCs w:val="20"/>
                </w:rPr>
                <w:t>t</w:t>
              </w:r>
              <w:r w:rsidRPr="003B7431">
                <w:rPr>
                  <w:rStyle w:val="Lienhypertexte"/>
                  <w:rFonts w:ascii="Arial" w:hAnsi="Arial" w:cs="Arial"/>
                  <w:bCs/>
                  <w:color w:val="auto"/>
                  <w:sz w:val="20"/>
                  <w:szCs w:val="20"/>
                </w:rPr>
                <w:t>/fr_fr/newsroom/pressebild/152855</w:t>
              </w:r>
            </w:hyperlink>
          </w:p>
        </w:tc>
        <w:tc>
          <w:tcPr>
            <w:tcW w:w="2988" w:type="dxa"/>
          </w:tcPr>
          <w:p w14:paraId="0E17C04A" w14:textId="51847F83" w:rsidR="007A26E5" w:rsidRPr="003B7431" w:rsidRDefault="003B7431" w:rsidP="003B7431">
            <w:pPr>
              <w:spacing w:before="120" w:after="120"/>
              <w:jc w:val="center"/>
              <w:rPr>
                <w:rFonts w:ascii="Arial" w:hAnsi="Arial" w:cs="Arial"/>
                <w:sz w:val="20"/>
                <w:szCs w:val="20"/>
              </w:rPr>
            </w:pPr>
            <w:hyperlink r:id="rId14" w:history="1">
              <w:r w:rsidRPr="003B7431">
                <w:rPr>
                  <w:rStyle w:val="Lienhypertexte"/>
                  <w:rFonts w:ascii="Arial" w:hAnsi="Arial" w:cs="Arial"/>
                  <w:color w:val="auto"/>
                  <w:sz w:val="20"/>
                  <w:szCs w:val="20"/>
                </w:rPr>
                <w:t>https://www.poettinger.at/f</w:t>
              </w:r>
              <w:r w:rsidRPr="003B7431">
                <w:rPr>
                  <w:rStyle w:val="Lienhypertexte"/>
                  <w:rFonts w:ascii="Arial" w:hAnsi="Arial" w:cs="Arial"/>
                  <w:color w:val="auto"/>
                  <w:sz w:val="20"/>
                  <w:szCs w:val="20"/>
                </w:rPr>
                <w:t>r</w:t>
              </w:r>
              <w:r w:rsidRPr="003B7431">
                <w:rPr>
                  <w:rStyle w:val="Lienhypertexte"/>
                  <w:rFonts w:ascii="Arial" w:hAnsi="Arial" w:cs="Arial"/>
                  <w:color w:val="auto"/>
                  <w:sz w:val="20"/>
                  <w:szCs w:val="20"/>
                </w:rPr>
                <w:t>_fr/newsroom/pressebild/156559</w:t>
              </w:r>
            </w:hyperlink>
            <w:r w:rsidR="007A26E5" w:rsidRPr="003B7431">
              <w:rPr>
                <w:rFonts w:ascii="Arial" w:hAnsi="Arial" w:cs="Arial"/>
                <w:sz w:val="20"/>
                <w:szCs w:val="20"/>
              </w:rPr>
              <w:t xml:space="preserve"> </w:t>
            </w:r>
          </w:p>
        </w:tc>
      </w:tr>
    </w:tbl>
    <w:p w14:paraId="53CA80F9" w14:textId="77777777" w:rsidR="002A06FB" w:rsidRPr="00FB5759" w:rsidRDefault="002A06FB" w:rsidP="002A06FB">
      <w:pPr>
        <w:spacing w:line="360" w:lineRule="auto"/>
        <w:jc w:val="both"/>
      </w:pPr>
    </w:p>
    <w:p w14:paraId="7C05DCB1" w14:textId="77777777" w:rsidR="002A06FB" w:rsidRPr="00FB5759" w:rsidRDefault="002A06FB" w:rsidP="28E75155">
      <w:pPr>
        <w:spacing w:after="120"/>
        <w:rPr>
          <w:rFonts w:ascii="Arial" w:hAnsi="Arial"/>
          <w:b/>
          <w:bCs/>
        </w:rPr>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5" w:history="1">
        <w:r>
          <w:rPr>
            <w:rStyle w:val="Lienhypertexte"/>
            <w:rFonts w:ascii="Arial" w:hAnsi="Arial"/>
            <w:snapToGrid w:val="0"/>
          </w:rPr>
          <w:t>https://www.poettinger.at/fr_fr/services/downloadcenter</w:t>
        </w:r>
      </w:hyperlink>
    </w:p>
    <w:p w14:paraId="233A8A57" w14:textId="77777777" w:rsidR="00A20902" w:rsidRPr="00DC57CA" w:rsidRDefault="00A20902" w:rsidP="00A20902">
      <w:pPr>
        <w:spacing w:line="360" w:lineRule="auto"/>
        <w:jc w:val="both"/>
      </w:pPr>
    </w:p>
    <w:p w14:paraId="1935A039" w14:textId="77777777" w:rsidR="00A20902" w:rsidRPr="00DC57CA" w:rsidRDefault="00A20902" w:rsidP="0030323D">
      <w:pPr>
        <w:spacing w:line="360" w:lineRule="auto"/>
        <w:jc w:val="both"/>
        <w:rPr>
          <w:rFonts w:ascii="Arial" w:hAnsi="Arial" w:cs="Arial"/>
          <w:color w:val="000000"/>
          <w:lang w:eastAsia="de-DE"/>
        </w:rPr>
      </w:pPr>
    </w:p>
    <w:sectPr w:rsidR="00A20902" w:rsidRPr="00DC57CA" w:rsidSect="00C51F95">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01BF" w14:textId="77777777" w:rsidR="00A166F4" w:rsidRDefault="00A166F4">
      <w:r>
        <w:separator/>
      </w:r>
    </w:p>
  </w:endnote>
  <w:endnote w:type="continuationSeparator" w:id="0">
    <w:p w14:paraId="23E91722" w14:textId="77777777" w:rsidR="00A166F4" w:rsidRDefault="00A166F4">
      <w:r>
        <w:continuationSeparator/>
      </w:r>
    </w:p>
  </w:endnote>
  <w:endnote w:type="continuationNotice" w:id="1">
    <w:p w14:paraId="0A0D734A" w14:textId="77777777" w:rsidR="00A166F4" w:rsidRDefault="00A16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02C7" w14:textId="77777777" w:rsidR="002A06FB" w:rsidRDefault="002A06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rPr>
        <w:rFonts w:cs="Times New Roman"/>
        <w:sz w:val="18"/>
        <w:szCs w:val="18"/>
      </w:r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89147D">
        <w:pPr>
          <w:rPr>
            <w:rFonts w:ascii="Arial" w:hAnsi="Arial" w:cs="Arial"/>
            <w:b/>
            <w:color w:val="808080" w:themeColor="background1" w:themeShade="80"/>
            <w:sz w:val="18"/>
            <w:szCs w:val="18"/>
          </w:rPr>
        </w:pPr>
        <w:r>
          <w:rPr>
            <w:rFonts w:ascii="Arial" w:hAnsi="Arial"/>
            <w:b/>
            <w:color w:val="808080" w:themeColor="background1" w:themeShade="80"/>
            <w:sz w:val="18"/>
          </w:rPr>
          <w:t xml:space="preserve">PÖTTINGER </w:t>
        </w:r>
        <w:proofErr w:type="spellStart"/>
        <w:r>
          <w:rPr>
            <w:rFonts w:ascii="Arial" w:hAnsi="Arial"/>
            <w:b/>
            <w:color w:val="808080" w:themeColor="background1" w:themeShade="80"/>
            <w:sz w:val="18"/>
          </w:rPr>
          <w:t>Landtechnik</w:t>
        </w:r>
        <w:proofErr w:type="spellEnd"/>
        <w:r>
          <w:rPr>
            <w:rFonts w:ascii="Arial" w:hAnsi="Arial"/>
            <w:b/>
            <w:color w:val="808080" w:themeColor="background1" w:themeShade="80"/>
            <w:sz w:val="18"/>
          </w:rPr>
          <w:t xml:space="preserve"> </w:t>
        </w:r>
        <w:proofErr w:type="spellStart"/>
        <w:r>
          <w:rPr>
            <w:rFonts w:ascii="Arial" w:hAnsi="Arial"/>
            <w:b/>
            <w:color w:val="808080" w:themeColor="background1" w:themeShade="80"/>
            <w:sz w:val="18"/>
          </w:rPr>
          <w:t>GmbH</w:t>
        </w:r>
        <w:proofErr w:type="spellEnd"/>
        <w:r>
          <w:rPr>
            <w:rFonts w:ascii="Arial" w:hAnsi="Arial"/>
            <w:b/>
            <w:color w:val="808080" w:themeColor="background1" w:themeShade="80"/>
            <w:sz w:val="18"/>
          </w:rPr>
          <w:t xml:space="preserve"> – Communication d'entreprise</w:t>
        </w:r>
      </w:p>
      <w:p w14:paraId="1E44C134" w14:textId="514FCF23" w:rsidR="0059599A" w:rsidRPr="00DC57CA" w:rsidRDefault="0059599A" w:rsidP="0089147D">
        <w:pPr>
          <w:rPr>
            <w:rFonts w:ascii="Arial" w:hAnsi="Arial" w:cs="Arial"/>
            <w:color w:val="808080" w:themeColor="background1" w:themeShade="80"/>
            <w:sz w:val="18"/>
            <w:szCs w:val="18"/>
          </w:rPr>
        </w:pPr>
        <w:r>
          <w:rPr>
            <w:rFonts w:ascii="Arial" w:hAnsi="Arial"/>
            <w:color w:val="808080" w:themeColor="background1" w:themeShade="80"/>
            <w:sz w:val="18"/>
          </w:rPr>
          <w:t xml:space="preserve">Silja Kempinger, </w:t>
        </w:r>
        <w:proofErr w:type="spellStart"/>
        <w:r>
          <w:rPr>
            <w:rFonts w:ascii="Arial" w:hAnsi="Arial"/>
            <w:color w:val="808080" w:themeColor="background1" w:themeShade="80"/>
            <w:sz w:val="18"/>
          </w:rPr>
          <w:t>Industriegelände</w:t>
        </w:r>
        <w:proofErr w:type="spellEnd"/>
        <w:r>
          <w:rPr>
            <w:rFonts w:ascii="Arial" w:hAnsi="Arial"/>
            <w:color w:val="808080" w:themeColor="background1" w:themeShade="80"/>
            <w:sz w:val="18"/>
          </w:rPr>
          <w:t xml:space="preserve"> 1, A-4710 Gr</w:t>
        </w:r>
        <w:r w:rsidRPr="00DC57CA">
          <w:rPr>
            <w:rFonts w:ascii="Arial" w:hAnsi="Arial"/>
            <w:color w:val="808080" w:themeColor="background1" w:themeShade="80"/>
            <w:sz w:val="18"/>
          </w:rPr>
          <w:t>ieskirchen</w:t>
        </w:r>
      </w:p>
      <w:p w14:paraId="4EB4BAB0" w14:textId="19AB81A3" w:rsidR="00854222" w:rsidRPr="00DC57CA" w:rsidRDefault="0059599A" w:rsidP="0089147D">
        <w:pPr>
          <w:pStyle w:val="Pieddepage"/>
          <w:rPr>
            <w:rFonts w:ascii="Arial" w:hAnsi="Arial"/>
            <w:color w:val="808080" w:themeColor="background1" w:themeShade="80"/>
            <w:sz w:val="18"/>
          </w:rPr>
        </w:pPr>
        <w:r w:rsidRPr="00DC57CA">
          <w:rPr>
            <w:rFonts w:ascii="Arial" w:hAnsi="Arial"/>
            <w:color w:val="808080" w:themeColor="background1" w:themeShade="80"/>
            <w:sz w:val="18"/>
          </w:rPr>
          <w:t xml:space="preserve">Tél. +43 7248 600-2415, courriel : </w:t>
        </w:r>
        <w:hyperlink r:id="rId1" w:history="1">
          <w:r w:rsidRPr="00DC57CA">
            <w:rPr>
              <w:rFonts w:ascii="Arial" w:hAnsi="Arial"/>
              <w:color w:val="808080" w:themeColor="background1" w:themeShade="80"/>
              <w:sz w:val="18"/>
            </w:rPr>
            <w:t>silja.kempinger@poettinger.at</w:t>
          </w:r>
        </w:hyperlink>
        <w:r w:rsidRPr="00DC57CA">
          <w:rPr>
            <w:rFonts w:ascii="Arial" w:hAnsi="Arial"/>
            <w:color w:val="808080" w:themeColor="background1" w:themeShade="80"/>
            <w:sz w:val="18"/>
          </w:rPr>
          <w:t xml:space="preserve">, </w:t>
        </w:r>
        <w:hyperlink r:id="rId2" w:history="1">
          <w:r>
            <w:rPr>
              <w:rFonts w:ascii="Arial" w:hAnsi="Arial"/>
              <w:color w:val="808080" w:themeColor="background1" w:themeShade="80"/>
              <w:sz w:val="18"/>
            </w:rPr>
            <w:t>www.poettinger.at</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117C" w14:textId="77777777" w:rsidR="002A06FB" w:rsidRDefault="002A06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1F29" w14:textId="77777777" w:rsidR="00A166F4" w:rsidRDefault="00A166F4">
      <w:r>
        <w:separator/>
      </w:r>
    </w:p>
  </w:footnote>
  <w:footnote w:type="continuationSeparator" w:id="0">
    <w:p w14:paraId="7F61FD8E" w14:textId="77777777" w:rsidR="00A166F4" w:rsidRDefault="00A166F4">
      <w:r>
        <w:continuationSeparator/>
      </w:r>
    </w:p>
  </w:footnote>
  <w:footnote w:type="continuationNotice" w:id="1">
    <w:p w14:paraId="2A073C8C" w14:textId="77777777" w:rsidR="00A166F4" w:rsidRDefault="00A16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9B74" w14:textId="77777777" w:rsidR="002A06FB" w:rsidRDefault="002A06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En-tt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3B89832E" w:rsidR="00854222" w:rsidRPr="0059599A" w:rsidRDefault="005B1713" w:rsidP="00BE5587">
    <w:pPr>
      <w:pStyle w:val="En-tt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Communiqué de presse</w:t>
    </w:r>
  </w:p>
  <w:p w14:paraId="68AAB7B2" w14:textId="77777777" w:rsidR="005B1713" w:rsidRDefault="005B1713" w:rsidP="00BE5587">
    <w:pPr>
      <w:pStyle w:val="En-tte"/>
      <w:tabs>
        <w:tab w:val="clear" w:pos="4320"/>
        <w:tab w:val="left" w:pos="4140"/>
      </w:tabs>
    </w:pPr>
  </w:p>
  <w:p w14:paraId="3960735B" w14:textId="77777777" w:rsidR="009922C4" w:rsidRDefault="009922C4" w:rsidP="00BE5587">
    <w:pPr>
      <w:pStyle w:val="En-tte"/>
      <w:tabs>
        <w:tab w:val="clear" w:pos="4320"/>
        <w:tab w:val="left" w:pos="41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1C3D" w14:textId="77777777" w:rsidR="002A06FB" w:rsidRDefault="002A06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9" type="#_x0000_t75" style="width:3in;height:3in" o:bullet="t"/>
    </w:pict>
  </w:numPicBullet>
  <w:numPicBullet w:numPicBulletId="1">
    <w:pict>
      <v:shape id="_x0000_i1420" type="#_x0000_t75" style="width:3in;height:3in" o:bullet="t"/>
    </w:pict>
  </w:numPicBullet>
  <w:numPicBullet w:numPicBulletId="2">
    <w:pict>
      <v:shape id="_x0000_i1421" type="#_x0000_t75" style="width:3in;height:3in" o:bullet="t"/>
    </w:pict>
  </w:numPicBullet>
  <w:numPicBullet w:numPicBulletId="3">
    <w:pict>
      <v:shape id="_x0000_i1422" type="#_x0000_t75" style="width:3in;height:3in" o:bullet="t"/>
    </w:pict>
  </w:numPicBullet>
  <w:numPicBullet w:numPicBulletId="4">
    <w:pict>
      <v:shape id="_x0000_i1423" type="#_x0000_t75" style="width:3in;height:3in" o:bullet="t"/>
    </w:pict>
  </w:numPicBullet>
  <w:numPicBullet w:numPicBulletId="5">
    <w:pict>
      <v:shape id="_x0000_i1424"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16918">
    <w:abstractNumId w:val="6"/>
  </w:num>
  <w:num w:numId="2" w16cid:durableId="1016345797">
    <w:abstractNumId w:val="13"/>
  </w:num>
  <w:num w:numId="3" w16cid:durableId="1554269300">
    <w:abstractNumId w:val="2"/>
  </w:num>
  <w:num w:numId="4" w16cid:durableId="702754820">
    <w:abstractNumId w:val="4"/>
  </w:num>
  <w:num w:numId="5" w16cid:durableId="1754889780">
    <w:abstractNumId w:val="3"/>
  </w:num>
  <w:num w:numId="6" w16cid:durableId="1779569736">
    <w:abstractNumId w:val="0"/>
    <w:lvlOverride w:ilvl="0">
      <w:lvl w:ilvl="0">
        <w:numFmt w:val="bullet"/>
        <w:lvlText w:val=""/>
        <w:legacy w:legacy="1" w:legacySpace="0" w:legacyIndent="0"/>
        <w:lvlJc w:val="left"/>
        <w:rPr>
          <w:rFonts w:ascii="Symbol" w:hAnsi="Symbol" w:hint="default"/>
          <w:sz w:val="22"/>
        </w:rPr>
      </w:lvl>
    </w:lvlOverride>
  </w:num>
  <w:num w:numId="7" w16cid:durableId="49810031">
    <w:abstractNumId w:val="1"/>
  </w:num>
  <w:num w:numId="8" w16cid:durableId="787357849">
    <w:abstractNumId w:val="12"/>
  </w:num>
  <w:num w:numId="9" w16cid:durableId="1129326220">
    <w:abstractNumId w:val="5"/>
  </w:num>
  <w:num w:numId="10" w16cid:durableId="239215221">
    <w:abstractNumId w:val="11"/>
  </w:num>
  <w:num w:numId="11" w16cid:durableId="180046474">
    <w:abstractNumId w:val="9"/>
  </w:num>
  <w:num w:numId="12" w16cid:durableId="669604623">
    <w:abstractNumId w:val="10"/>
  </w:num>
  <w:num w:numId="13" w16cid:durableId="1437293160">
    <w:abstractNumId w:val="8"/>
  </w:num>
  <w:num w:numId="14" w16cid:durableId="2043086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3D8"/>
    <w:rsid w:val="0000391E"/>
    <w:rsid w:val="000049BF"/>
    <w:rsid w:val="000054F3"/>
    <w:rsid w:val="00005D4E"/>
    <w:rsid w:val="00011A5E"/>
    <w:rsid w:val="0001453A"/>
    <w:rsid w:val="00015D86"/>
    <w:rsid w:val="000231FA"/>
    <w:rsid w:val="00027535"/>
    <w:rsid w:val="00030622"/>
    <w:rsid w:val="00030D4E"/>
    <w:rsid w:val="000323E3"/>
    <w:rsid w:val="00032878"/>
    <w:rsid w:val="00032EA2"/>
    <w:rsid w:val="0003330A"/>
    <w:rsid w:val="00034029"/>
    <w:rsid w:val="00041D6E"/>
    <w:rsid w:val="000432F3"/>
    <w:rsid w:val="00043441"/>
    <w:rsid w:val="0004372D"/>
    <w:rsid w:val="000457A2"/>
    <w:rsid w:val="00046809"/>
    <w:rsid w:val="00046F6A"/>
    <w:rsid w:val="000543A4"/>
    <w:rsid w:val="00055D24"/>
    <w:rsid w:val="00056DD4"/>
    <w:rsid w:val="00057416"/>
    <w:rsid w:val="00060E30"/>
    <w:rsid w:val="00065CE0"/>
    <w:rsid w:val="00070559"/>
    <w:rsid w:val="00072E71"/>
    <w:rsid w:val="00076A17"/>
    <w:rsid w:val="00077645"/>
    <w:rsid w:val="000776EC"/>
    <w:rsid w:val="0008031C"/>
    <w:rsid w:val="00080853"/>
    <w:rsid w:val="0008145B"/>
    <w:rsid w:val="00081D16"/>
    <w:rsid w:val="00083C0F"/>
    <w:rsid w:val="0008459E"/>
    <w:rsid w:val="0008508C"/>
    <w:rsid w:val="000866BF"/>
    <w:rsid w:val="00086F65"/>
    <w:rsid w:val="00091AF1"/>
    <w:rsid w:val="0009611F"/>
    <w:rsid w:val="00097DFE"/>
    <w:rsid w:val="000A0105"/>
    <w:rsid w:val="000A105D"/>
    <w:rsid w:val="000A3BF2"/>
    <w:rsid w:val="000A6D93"/>
    <w:rsid w:val="000B1D1A"/>
    <w:rsid w:val="000B2825"/>
    <w:rsid w:val="000B29E5"/>
    <w:rsid w:val="000B3759"/>
    <w:rsid w:val="000B432E"/>
    <w:rsid w:val="000B4CC8"/>
    <w:rsid w:val="000C0AAE"/>
    <w:rsid w:val="000C3E61"/>
    <w:rsid w:val="000C5063"/>
    <w:rsid w:val="000C71F2"/>
    <w:rsid w:val="000D1677"/>
    <w:rsid w:val="000D46AC"/>
    <w:rsid w:val="000E05DE"/>
    <w:rsid w:val="000E1C61"/>
    <w:rsid w:val="000E2C9E"/>
    <w:rsid w:val="000E451D"/>
    <w:rsid w:val="000E498F"/>
    <w:rsid w:val="000E5E9D"/>
    <w:rsid w:val="000E6861"/>
    <w:rsid w:val="000F20A2"/>
    <w:rsid w:val="000F693A"/>
    <w:rsid w:val="000F7119"/>
    <w:rsid w:val="00100D3B"/>
    <w:rsid w:val="00102C1A"/>
    <w:rsid w:val="00104772"/>
    <w:rsid w:val="001160D4"/>
    <w:rsid w:val="0011750B"/>
    <w:rsid w:val="0012109C"/>
    <w:rsid w:val="00121AE7"/>
    <w:rsid w:val="00122877"/>
    <w:rsid w:val="00124864"/>
    <w:rsid w:val="00124A77"/>
    <w:rsid w:val="001309F1"/>
    <w:rsid w:val="00130C10"/>
    <w:rsid w:val="00132B0C"/>
    <w:rsid w:val="00133929"/>
    <w:rsid w:val="00135DB8"/>
    <w:rsid w:val="0013620D"/>
    <w:rsid w:val="00140F4F"/>
    <w:rsid w:val="0014228A"/>
    <w:rsid w:val="00145247"/>
    <w:rsid w:val="00146CF6"/>
    <w:rsid w:val="00154159"/>
    <w:rsid w:val="00155B93"/>
    <w:rsid w:val="00155DD8"/>
    <w:rsid w:val="0016041B"/>
    <w:rsid w:val="00162FA1"/>
    <w:rsid w:val="00163FBD"/>
    <w:rsid w:val="00170CC8"/>
    <w:rsid w:val="001726F4"/>
    <w:rsid w:val="00173712"/>
    <w:rsid w:val="00174F37"/>
    <w:rsid w:val="00180791"/>
    <w:rsid w:val="00181656"/>
    <w:rsid w:val="00182EB0"/>
    <w:rsid w:val="00185992"/>
    <w:rsid w:val="001976D3"/>
    <w:rsid w:val="001A1BC9"/>
    <w:rsid w:val="001A771E"/>
    <w:rsid w:val="001B05C5"/>
    <w:rsid w:val="001B1C9C"/>
    <w:rsid w:val="001B3BC8"/>
    <w:rsid w:val="001B7DFC"/>
    <w:rsid w:val="001C11B9"/>
    <w:rsid w:val="001C1363"/>
    <w:rsid w:val="001C2857"/>
    <w:rsid w:val="001C344E"/>
    <w:rsid w:val="001C3FF6"/>
    <w:rsid w:val="001D0EE8"/>
    <w:rsid w:val="001D131A"/>
    <w:rsid w:val="001D595E"/>
    <w:rsid w:val="001E40E2"/>
    <w:rsid w:val="001E442E"/>
    <w:rsid w:val="001E4C08"/>
    <w:rsid w:val="001E6742"/>
    <w:rsid w:val="001F2C1D"/>
    <w:rsid w:val="001F2CE2"/>
    <w:rsid w:val="001F4409"/>
    <w:rsid w:val="001F65FA"/>
    <w:rsid w:val="001F77C7"/>
    <w:rsid w:val="00203BCF"/>
    <w:rsid w:val="00205A32"/>
    <w:rsid w:val="00210224"/>
    <w:rsid w:val="00212804"/>
    <w:rsid w:val="0021389C"/>
    <w:rsid w:val="00213C8D"/>
    <w:rsid w:val="00215028"/>
    <w:rsid w:val="002159A4"/>
    <w:rsid w:val="00216A9E"/>
    <w:rsid w:val="00216C68"/>
    <w:rsid w:val="00220119"/>
    <w:rsid w:val="00225219"/>
    <w:rsid w:val="00225BD6"/>
    <w:rsid w:val="00231BCF"/>
    <w:rsid w:val="002375A2"/>
    <w:rsid w:val="002375F4"/>
    <w:rsid w:val="00237CC2"/>
    <w:rsid w:val="00240FBC"/>
    <w:rsid w:val="00245C7F"/>
    <w:rsid w:val="00247FEA"/>
    <w:rsid w:val="00252533"/>
    <w:rsid w:val="00252846"/>
    <w:rsid w:val="0025437C"/>
    <w:rsid w:val="002603B7"/>
    <w:rsid w:val="00260B64"/>
    <w:rsid w:val="00261F39"/>
    <w:rsid w:val="0026358C"/>
    <w:rsid w:val="00263971"/>
    <w:rsid w:val="0026420E"/>
    <w:rsid w:val="002668C8"/>
    <w:rsid w:val="00267539"/>
    <w:rsid w:val="00267637"/>
    <w:rsid w:val="00270591"/>
    <w:rsid w:val="0027318D"/>
    <w:rsid w:val="00274F0B"/>
    <w:rsid w:val="0027591A"/>
    <w:rsid w:val="00276707"/>
    <w:rsid w:val="00280F27"/>
    <w:rsid w:val="00282758"/>
    <w:rsid w:val="00285366"/>
    <w:rsid w:val="0028554E"/>
    <w:rsid w:val="002856B1"/>
    <w:rsid w:val="002932CE"/>
    <w:rsid w:val="00294768"/>
    <w:rsid w:val="002A0433"/>
    <w:rsid w:val="002A06FB"/>
    <w:rsid w:val="002A0E5F"/>
    <w:rsid w:val="002A16BC"/>
    <w:rsid w:val="002A36F5"/>
    <w:rsid w:val="002B095D"/>
    <w:rsid w:val="002B1B92"/>
    <w:rsid w:val="002B3BAE"/>
    <w:rsid w:val="002B5731"/>
    <w:rsid w:val="002B634B"/>
    <w:rsid w:val="002B6B43"/>
    <w:rsid w:val="002B715B"/>
    <w:rsid w:val="002B77AE"/>
    <w:rsid w:val="002C03BE"/>
    <w:rsid w:val="002C1821"/>
    <w:rsid w:val="002C1F5D"/>
    <w:rsid w:val="002C2876"/>
    <w:rsid w:val="002C4E79"/>
    <w:rsid w:val="002C5B1F"/>
    <w:rsid w:val="002D0A48"/>
    <w:rsid w:val="002D17A3"/>
    <w:rsid w:val="002D4541"/>
    <w:rsid w:val="002D4E4B"/>
    <w:rsid w:val="002D7B0A"/>
    <w:rsid w:val="002D7B8D"/>
    <w:rsid w:val="002E0C86"/>
    <w:rsid w:val="002E1261"/>
    <w:rsid w:val="002E5E4E"/>
    <w:rsid w:val="002F1D89"/>
    <w:rsid w:val="002F2EA2"/>
    <w:rsid w:val="002F6338"/>
    <w:rsid w:val="002F6FC3"/>
    <w:rsid w:val="002F7A83"/>
    <w:rsid w:val="0030234F"/>
    <w:rsid w:val="0030323D"/>
    <w:rsid w:val="00306B6C"/>
    <w:rsid w:val="00306DB5"/>
    <w:rsid w:val="00312544"/>
    <w:rsid w:val="0031371C"/>
    <w:rsid w:val="003151EB"/>
    <w:rsid w:val="00321B75"/>
    <w:rsid w:val="00322CDF"/>
    <w:rsid w:val="003235B3"/>
    <w:rsid w:val="003246FE"/>
    <w:rsid w:val="00324A03"/>
    <w:rsid w:val="003262C9"/>
    <w:rsid w:val="00326A6B"/>
    <w:rsid w:val="003312E3"/>
    <w:rsid w:val="003345E0"/>
    <w:rsid w:val="003356E2"/>
    <w:rsid w:val="00340748"/>
    <w:rsid w:val="003466FC"/>
    <w:rsid w:val="0035287F"/>
    <w:rsid w:val="00353DFF"/>
    <w:rsid w:val="00354F51"/>
    <w:rsid w:val="00366FC0"/>
    <w:rsid w:val="003675CC"/>
    <w:rsid w:val="0037441F"/>
    <w:rsid w:val="003768D3"/>
    <w:rsid w:val="00376B5E"/>
    <w:rsid w:val="003779A2"/>
    <w:rsid w:val="003811A1"/>
    <w:rsid w:val="003830B6"/>
    <w:rsid w:val="003844EB"/>
    <w:rsid w:val="00385DA0"/>
    <w:rsid w:val="00387A94"/>
    <w:rsid w:val="00391497"/>
    <w:rsid w:val="0039221D"/>
    <w:rsid w:val="0039403B"/>
    <w:rsid w:val="00394A01"/>
    <w:rsid w:val="00395391"/>
    <w:rsid w:val="003961A9"/>
    <w:rsid w:val="0039722C"/>
    <w:rsid w:val="003B3228"/>
    <w:rsid w:val="003B7431"/>
    <w:rsid w:val="003C11FC"/>
    <w:rsid w:val="003C694C"/>
    <w:rsid w:val="003C742B"/>
    <w:rsid w:val="003C7E30"/>
    <w:rsid w:val="003D1891"/>
    <w:rsid w:val="003D32DF"/>
    <w:rsid w:val="003D41D7"/>
    <w:rsid w:val="003D6665"/>
    <w:rsid w:val="003E151C"/>
    <w:rsid w:val="003E1D60"/>
    <w:rsid w:val="003E2C83"/>
    <w:rsid w:val="003E5BBF"/>
    <w:rsid w:val="003E6BC0"/>
    <w:rsid w:val="003F2496"/>
    <w:rsid w:val="0040074C"/>
    <w:rsid w:val="00400CC5"/>
    <w:rsid w:val="004043B5"/>
    <w:rsid w:val="00413495"/>
    <w:rsid w:val="004144D6"/>
    <w:rsid w:val="00414AEA"/>
    <w:rsid w:val="00415921"/>
    <w:rsid w:val="0041793F"/>
    <w:rsid w:val="0042166B"/>
    <w:rsid w:val="0042349F"/>
    <w:rsid w:val="00425251"/>
    <w:rsid w:val="00427302"/>
    <w:rsid w:val="00434910"/>
    <w:rsid w:val="00440EDE"/>
    <w:rsid w:val="004420E5"/>
    <w:rsid w:val="00442BF6"/>
    <w:rsid w:val="0044324B"/>
    <w:rsid w:val="00444FDC"/>
    <w:rsid w:val="00451BC6"/>
    <w:rsid w:val="004545B5"/>
    <w:rsid w:val="00456CA3"/>
    <w:rsid w:val="00470DA5"/>
    <w:rsid w:val="004722D3"/>
    <w:rsid w:val="00472555"/>
    <w:rsid w:val="0047401A"/>
    <w:rsid w:val="0048143E"/>
    <w:rsid w:val="00481E28"/>
    <w:rsid w:val="004833B1"/>
    <w:rsid w:val="00484BBB"/>
    <w:rsid w:val="00496134"/>
    <w:rsid w:val="00496BFA"/>
    <w:rsid w:val="004972D4"/>
    <w:rsid w:val="004974F1"/>
    <w:rsid w:val="004975B8"/>
    <w:rsid w:val="0049761C"/>
    <w:rsid w:val="004A105F"/>
    <w:rsid w:val="004A19A0"/>
    <w:rsid w:val="004A36BA"/>
    <w:rsid w:val="004A5131"/>
    <w:rsid w:val="004A54DC"/>
    <w:rsid w:val="004A5692"/>
    <w:rsid w:val="004A6147"/>
    <w:rsid w:val="004B0317"/>
    <w:rsid w:val="004B0BC0"/>
    <w:rsid w:val="004B0D64"/>
    <w:rsid w:val="004B1E13"/>
    <w:rsid w:val="004B1EAA"/>
    <w:rsid w:val="004B279E"/>
    <w:rsid w:val="004B708C"/>
    <w:rsid w:val="004B78B7"/>
    <w:rsid w:val="004C17FC"/>
    <w:rsid w:val="004C29A1"/>
    <w:rsid w:val="004C3937"/>
    <w:rsid w:val="004C4F3B"/>
    <w:rsid w:val="004C7633"/>
    <w:rsid w:val="004C77E4"/>
    <w:rsid w:val="004D0587"/>
    <w:rsid w:val="004D12C9"/>
    <w:rsid w:val="004D258F"/>
    <w:rsid w:val="004D512C"/>
    <w:rsid w:val="004E1049"/>
    <w:rsid w:val="004E1896"/>
    <w:rsid w:val="004E4175"/>
    <w:rsid w:val="004F0ABF"/>
    <w:rsid w:val="004F3F19"/>
    <w:rsid w:val="004F6D59"/>
    <w:rsid w:val="004F7DAA"/>
    <w:rsid w:val="00502362"/>
    <w:rsid w:val="0050249D"/>
    <w:rsid w:val="00502DCE"/>
    <w:rsid w:val="005032C8"/>
    <w:rsid w:val="00505480"/>
    <w:rsid w:val="00506916"/>
    <w:rsid w:val="00507E50"/>
    <w:rsid w:val="0051165A"/>
    <w:rsid w:val="005120B5"/>
    <w:rsid w:val="005131A5"/>
    <w:rsid w:val="00513582"/>
    <w:rsid w:val="005152A9"/>
    <w:rsid w:val="00515B1E"/>
    <w:rsid w:val="005173EE"/>
    <w:rsid w:val="00520606"/>
    <w:rsid w:val="00521801"/>
    <w:rsid w:val="005237BD"/>
    <w:rsid w:val="005245E3"/>
    <w:rsid w:val="00531516"/>
    <w:rsid w:val="005325C8"/>
    <w:rsid w:val="0053344E"/>
    <w:rsid w:val="00534211"/>
    <w:rsid w:val="00541A09"/>
    <w:rsid w:val="00543B38"/>
    <w:rsid w:val="00546FBA"/>
    <w:rsid w:val="0054710B"/>
    <w:rsid w:val="00550CF3"/>
    <w:rsid w:val="00554614"/>
    <w:rsid w:val="00554CA1"/>
    <w:rsid w:val="00557091"/>
    <w:rsid w:val="00562F2B"/>
    <w:rsid w:val="00563E6D"/>
    <w:rsid w:val="005646DC"/>
    <w:rsid w:val="005678A3"/>
    <w:rsid w:val="00567BEC"/>
    <w:rsid w:val="00572B1F"/>
    <w:rsid w:val="00572CA6"/>
    <w:rsid w:val="005742C8"/>
    <w:rsid w:val="00575C40"/>
    <w:rsid w:val="00575C63"/>
    <w:rsid w:val="005809FE"/>
    <w:rsid w:val="00585F97"/>
    <w:rsid w:val="005909BB"/>
    <w:rsid w:val="0059599A"/>
    <w:rsid w:val="005A35E8"/>
    <w:rsid w:val="005A454A"/>
    <w:rsid w:val="005A7393"/>
    <w:rsid w:val="005A7E57"/>
    <w:rsid w:val="005B1713"/>
    <w:rsid w:val="005B305B"/>
    <w:rsid w:val="005B45CF"/>
    <w:rsid w:val="005B5F4E"/>
    <w:rsid w:val="005C02F5"/>
    <w:rsid w:val="005C0783"/>
    <w:rsid w:val="005C1816"/>
    <w:rsid w:val="005C35C5"/>
    <w:rsid w:val="005C3B1E"/>
    <w:rsid w:val="005C3DCD"/>
    <w:rsid w:val="005C763E"/>
    <w:rsid w:val="005C7FAF"/>
    <w:rsid w:val="005D1BA4"/>
    <w:rsid w:val="005D288D"/>
    <w:rsid w:val="005D626F"/>
    <w:rsid w:val="005E317D"/>
    <w:rsid w:val="005E452A"/>
    <w:rsid w:val="005E5AAC"/>
    <w:rsid w:val="005E6531"/>
    <w:rsid w:val="005E7CF6"/>
    <w:rsid w:val="005F09D0"/>
    <w:rsid w:val="005F3573"/>
    <w:rsid w:val="005F6BAA"/>
    <w:rsid w:val="005F7913"/>
    <w:rsid w:val="006016D6"/>
    <w:rsid w:val="0060193C"/>
    <w:rsid w:val="0060712E"/>
    <w:rsid w:val="00607797"/>
    <w:rsid w:val="00607976"/>
    <w:rsid w:val="00612EFE"/>
    <w:rsid w:val="006137E5"/>
    <w:rsid w:val="00613DC1"/>
    <w:rsid w:val="00613F0C"/>
    <w:rsid w:val="00614E57"/>
    <w:rsid w:val="00622E50"/>
    <w:rsid w:val="0062334F"/>
    <w:rsid w:val="00625519"/>
    <w:rsid w:val="006302F7"/>
    <w:rsid w:val="00630AB6"/>
    <w:rsid w:val="00634A11"/>
    <w:rsid w:val="006373F1"/>
    <w:rsid w:val="0064050B"/>
    <w:rsid w:val="00641C7C"/>
    <w:rsid w:val="0064272A"/>
    <w:rsid w:val="006444E8"/>
    <w:rsid w:val="00645593"/>
    <w:rsid w:val="00646E81"/>
    <w:rsid w:val="006508E3"/>
    <w:rsid w:val="00656B5F"/>
    <w:rsid w:val="00663834"/>
    <w:rsid w:val="006641DC"/>
    <w:rsid w:val="00664EB1"/>
    <w:rsid w:val="00665E53"/>
    <w:rsid w:val="00670419"/>
    <w:rsid w:val="00672ED8"/>
    <w:rsid w:val="006739B2"/>
    <w:rsid w:val="00677556"/>
    <w:rsid w:val="00680160"/>
    <w:rsid w:val="00681AC5"/>
    <w:rsid w:val="00681F14"/>
    <w:rsid w:val="00684F5B"/>
    <w:rsid w:val="006908D7"/>
    <w:rsid w:val="00692B36"/>
    <w:rsid w:val="00695CF3"/>
    <w:rsid w:val="006A039B"/>
    <w:rsid w:val="006A056C"/>
    <w:rsid w:val="006A1052"/>
    <w:rsid w:val="006A6CE2"/>
    <w:rsid w:val="006A7A3D"/>
    <w:rsid w:val="006B0499"/>
    <w:rsid w:val="006B0906"/>
    <w:rsid w:val="006B2CC0"/>
    <w:rsid w:val="006B340A"/>
    <w:rsid w:val="006B47EA"/>
    <w:rsid w:val="006B53E1"/>
    <w:rsid w:val="006B5B3A"/>
    <w:rsid w:val="006B7A22"/>
    <w:rsid w:val="006C20AD"/>
    <w:rsid w:val="006C74DA"/>
    <w:rsid w:val="006D12A9"/>
    <w:rsid w:val="006D391F"/>
    <w:rsid w:val="006D431B"/>
    <w:rsid w:val="006D4FA6"/>
    <w:rsid w:val="006D68BB"/>
    <w:rsid w:val="006E076B"/>
    <w:rsid w:val="006E08B7"/>
    <w:rsid w:val="006E2A8F"/>
    <w:rsid w:val="006E43FE"/>
    <w:rsid w:val="006E499D"/>
    <w:rsid w:val="006E4A42"/>
    <w:rsid w:val="006F0240"/>
    <w:rsid w:val="006F20BE"/>
    <w:rsid w:val="006F7D5E"/>
    <w:rsid w:val="006F7D75"/>
    <w:rsid w:val="00700224"/>
    <w:rsid w:val="007036CF"/>
    <w:rsid w:val="00710B36"/>
    <w:rsid w:val="00710CE1"/>
    <w:rsid w:val="00716F53"/>
    <w:rsid w:val="0071734B"/>
    <w:rsid w:val="00727FEA"/>
    <w:rsid w:val="0073652B"/>
    <w:rsid w:val="0073679D"/>
    <w:rsid w:val="00741968"/>
    <w:rsid w:val="00742115"/>
    <w:rsid w:val="00750229"/>
    <w:rsid w:val="00750508"/>
    <w:rsid w:val="00750670"/>
    <w:rsid w:val="007537B5"/>
    <w:rsid w:val="00757A95"/>
    <w:rsid w:val="00761269"/>
    <w:rsid w:val="00762657"/>
    <w:rsid w:val="0077357C"/>
    <w:rsid w:val="007764B5"/>
    <w:rsid w:val="007769D7"/>
    <w:rsid w:val="00777FE9"/>
    <w:rsid w:val="00780D4E"/>
    <w:rsid w:val="007864B4"/>
    <w:rsid w:val="00787384"/>
    <w:rsid w:val="00793714"/>
    <w:rsid w:val="007A26E5"/>
    <w:rsid w:val="007A759A"/>
    <w:rsid w:val="007B3DF3"/>
    <w:rsid w:val="007B55E4"/>
    <w:rsid w:val="007B7567"/>
    <w:rsid w:val="007C24A6"/>
    <w:rsid w:val="007C2FF6"/>
    <w:rsid w:val="007C3937"/>
    <w:rsid w:val="007C4726"/>
    <w:rsid w:val="007C4F38"/>
    <w:rsid w:val="007D05A3"/>
    <w:rsid w:val="007D11B2"/>
    <w:rsid w:val="007D16EF"/>
    <w:rsid w:val="007D3A8E"/>
    <w:rsid w:val="007D5AC8"/>
    <w:rsid w:val="007D73AA"/>
    <w:rsid w:val="007E003B"/>
    <w:rsid w:val="007E06C0"/>
    <w:rsid w:val="007E1C1A"/>
    <w:rsid w:val="007E3471"/>
    <w:rsid w:val="007E4C85"/>
    <w:rsid w:val="007E58F2"/>
    <w:rsid w:val="007F0850"/>
    <w:rsid w:val="007F1274"/>
    <w:rsid w:val="007F20A6"/>
    <w:rsid w:val="007F2D62"/>
    <w:rsid w:val="007F600A"/>
    <w:rsid w:val="007F62A0"/>
    <w:rsid w:val="00802BC4"/>
    <w:rsid w:val="008046FA"/>
    <w:rsid w:val="00804849"/>
    <w:rsid w:val="00810F61"/>
    <w:rsid w:val="00812CE8"/>
    <w:rsid w:val="008131A0"/>
    <w:rsid w:val="0081371C"/>
    <w:rsid w:val="00814540"/>
    <w:rsid w:val="00815D00"/>
    <w:rsid w:val="0081635C"/>
    <w:rsid w:val="008168D1"/>
    <w:rsid w:val="00820D67"/>
    <w:rsid w:val="008258DC"/>
    <w:rsid w:val="008275D3"/>
    <w:rsid w:val="00830C8D"/>
    <w:rsid w:val="00835C86"/>
    <w:rsid w:val="0083653D"/>
    <w:rsid w:val="00836BF2"/>
    <w:rsid w:val="0084120A"/>
    <w:rsid w:val="008423C5"/>
    <w:rsid w:val="00843AB0"/>
    <w:rsid w:val="00845016"/>
    <w:rsid w:val="008514F9"/>
    <w:rsid w:val="00853ECB"/>
    <w:rsid w:val="00854222"/>
    <w:rsid w:val="00854B16"/>
    <w:rsid w:val="008564F6"/>
    <w:rsid w:val="0085675C"/>
    <w:rsid w:val="00863E10"/>
    <w:rsid w:val="00863F92"/>
    <w:rsid w:val="0086772A"/>
    <w:rsid w:val="00873807"/>
    <w:rsid w:val="008739D0"/>
    <w:rsid w:val="008743C5"/>
    <w:rsid w:val="00877675"/>
    <w:rsid w:val="00880875"/>
    <w:rsid w:val="00881AF3"/>
    <w:rsid w:val="00884F11"/>
    <w:rsid w:val="00885C67"/>
    <w:rsid w:val="00886174"/>
    <w:rsid w:val="00886395"/>
    <w:rsid w:val="0089147D"/>
    <w:rsid w:val="008A2B65"/>
    <w:rsid w:val="008A430C"/>
    <w:rsid w:val="008A5D71"/>
    <w:rsid w:val="008B33EF"/>
    <w:rsid w:val="008B557B"/>
    <w:rsid w:val="008B5D0E"/>
    <w:rsid w:val="008B60E5"/>
    <w:rsid w:val="008B7FC3"/>
    <w:rsid w:val="008C0F7A"/>
    <w:rsid w:val="008C3711"/>
    <w:rsid w:val="008C37AC"/>
    <w:rsid w:val="008C665F"/>
    <w:rsid w:val="008C7489"/>
    <w:rsid w:val="008D096F"/>
    <w:rsid w:val="008D3FBB"/>
    <w:rsid w:val="008D75A3"/>
    <w:rsid w:val="008E2B24"/>
    <w:rsid w:val="008E6348"/>
    <w:rsid w:val="008E6AD6"/>
    <w:rsid w:val="008F111B"/>
    <w:rsid w:val="008F1760"/>
    <w:rsid w:val="008F2BCA"/>
    <w:rsid w:val="008F5400"/>
    <w:rsid w:val="008F56FC"/>
    <w:rsid w:val="00901782"/>
    <w:rsid w:val="00902219"/>
    <w:rsid w:val="009026C5"/>
    <w:rsid w:val="0090478E"/>
    <w:rsid w:val="00914C35"/>
    <w:rsid w:val="00915E5E"/>
    <w:rsid w:val="00920DB7"/>
    <w:rsid w:val="00922718"/>
    <w:rsid w:val="00930BEE"/>
    <w:rsid w:val="009342DD"/>
    <w:rsid w:val="0093757A"/>
    <w:rsid w:val="00940ECB"/>
    <w:rsid w:val="00943DD1"/>
    <w:rsid w:val="00944951"/>
    <w:rsid w:val="009472C5"/>
    <w:rsid w:val="00950DF4"/>
    <w:rsid w:val="00951F4D"/>
    <w:rsid w:val="009538A2"/>
    <w:rsid w:val="00954D13"/>
    <w:rsid w:val="00957400"/>
    <w:rsid w:val="00970B1C"/>
    <w:rsid w:val="00970E31"/>
    <w:rsid w:val="00971B2B"/>
    <w:rsid w:val="009746B3"/>
    <w:rsid w:val="0098174D"/>
    <w:rsid w:val="009826EA"/>
    <w:rsid w:val="00983941"/>
    <w:rsid w:val="00986DCB"/>
    <w:rsid w:val="009916AE"/>
    <w:rsid w:val="00991D8C"/>
    <w:rsid w:val="009922C4"/>
    <w:rsid w:val="00994E6D"/>
    <w:rsid w:val="00996790"/>
    <w:rsid w:val="0099693E"/>
    <w:rsid w:val="009972B6"/>
    <w:rsid w:val="009A0CA2"/>
    <w:rsid w:val="009A21E4"/>
    <w:rsid w:val="009A4540"/>
    <w:rsid w:val="009A6545"/>
    <w:rsid w:val="009B0A4B"/>
    <w:rsid w:val="009B2192"/>
    <w:rsid w:val="009B2A29"/>
    <w:rsid w:val="009B3EAF"/>
    <w:rsid w:val="009B4E22"/>
    <w:rsid w:val="009B653A"/>
    <w:rsid w:val="009B67D3"/>
    <w:rsid w:val="009B78F5"/>
    <w:rsid w:val="009C3BD4"/>
    <w:rsid w:val="009C4426"/>
    <w:rsid w:val="009D1A18"/>
    <w:rsid w:val="009D1FE3"/>
    <w:rsid w:val="009D2CA0"/>
    <w:rsid w:val="009D60FB"/>
    <w:rsid w:val="009E04C4"/>
    <w:rsid w:val="009E0707"/>
    <w:rsid w:val="009E0D5C"/>
    <w:rsid w:val="009E5D37"/>
    <w:rsid w:val="009F0105"/>
    <w:rsid w:val="009F3652"/>
    <w:rsid w:val="009F512A"/>
    <w:rsid w:val="009F534B"/>
    <w:rsid w:val="00A0252A"/>
    <w:rsid w:val="00A05561"/>
    <w:rsid w:val="00A06B36"/>
    <w:rsid w:val="00A1175D"/>
    <w:rsid w:val="00A11C00"/>
    <w:rsid w:val="00A12BDA"/>
    <w:rsid w:val="00A166F4"/>
    <w:rsid w:val="00A17C75"/>
    <w:rsid w:val="00A20902"/>
    <w:rsid w:val="00A20FF0"/>
    <w:rsid w:val="00A230E5"/>
    <w:rsid w:val="00A35A6E"/>
    <w:rsid w:val="00A431E0"/>
    <w:rsid w:val="00A456F4"/>
    <w:rsid w:val="00A45CDC"/>
    <w:rsid w:val="00A5429C"/>
    <w:rsid w:val="00A56B37"/>
    <w:rsid w:val="00A60578"/>
    <w:rsid w:val="00A61028"/>
    <w:rsid w:val="00A61530"/>
    <w:rsid w:val="00A63ECE"/>
    <w:rsid w:val="00A65A53"/>
    <w:rsid w:val="00A66593"/>
    <w:rsid w:val="00A70B1C"/>
    <w:rsid w:val="00A70E6E"/>
    <w:rsid w:val="00A73A63"/>
    <w:rsid w:val="00A73D71"/>
    <w:rsid w:val="00A747A2"/>
    <w:rsid w:val="00A74C73"/>
    <w:rsid w:val="00A7628E"/>
    <w:rsid w:val="00A82336"/>
    <w:rsid w:val="00A84078"/>
    <w:rsid w:val="00A87DCB"/>
    <w:rsid w:val="00A91052"/>
    <w:rsid w:val="00A93883"/>
    <w:rsid w:val="00A93BC6"/>
    <w:rsid w:val="00AA4D53"/>
    <w:rsid w:val="00AA53E3"/>
    <w:rsid w:val="00AA61F9"/>
    <w:rsid w:val="00AA6D1D"/>
    <w:rsid w:val="00AA6F0F"/>
    <w:rsid w:val="00AA733C"/>
    <w:rsid w:val="00AB15C4"/>
    <w:rsid w:val="00AB4A12"/>
    <w:rsid w:val="00AB4A2E"/>
    <w:rsid w:val="00AC1760"/>
    <w:rsid w:val="00AC347D"/>
    <w:rsid w:val="00AC3F9A"/>
    <w:rsid w:val="00AC787D"/>
    <w:rsid w:val="00AC7AD0"/>
    <w:rsid w:val="00AC7D82"/>
    <w:rsid w:val="00AD0E0B"/>
    <w:rsid w:val="00AD1D09"/>
    <w:rsid w:val="00AD1EB3"/>
    <w:rsid w:val="00AD5C02"/>
    <w:rsid w:val="00AD674C"/>
    <w:rsid w:val="00AD7FC5"/>
    <w:rsid w:val="00AE20D9"/>
    <w:rsid w:val="00AE2D3C"/>
    <w:rsid w:val="00AF093E"/>
    <w:rsid w:val="00AF16DF"/>
    <w:rsid w:val="00AF6787"/>
    <w:rsid w:val="00B033FA"/>
    <w:rsid w:val="00B041D4"/>
    <w:rsid w:val="00B05A48"/>
    <w:rsid w:val="00B13615"/>
    <w:rsid w:val="00B225F8"/>
    <w:rsid w:val="00B22CF3"/>
    <w:rsid w:val="00B255B1"/>
    <w:rsid w:val="00B3029C"/>
    <w:rsid w:val="00B31159"/>
    <w:rsid w:val="00B321DC"/>
    <w:rsid w:val="00B333A3"/>
    <w:rsid w:val="00B33839"/>
    <w:rsid w:val="00B33A4A"/>
    <w:rsid w:val="00B37B38"/>
    <w:rsid w:val="00B40E70"/>
    <w:rsid w:val="00B4123B"/>
    <w:rsid w:val="00B5097D"/>
    <w:rsid w:val="00B50E10"/>
    <w:rsid w:val="00B556AD"/>
    <w:rsid w:val="00B55D4F"/>
    <w:rsid w:val="00B6104D"/>
    <w:rsid w:val="00B649C8"/>
    <w:rsid w:val="00B65202"/>
    <w:rsid w:val="00B74E89"/>
    <w:rsid w:val="00B767A4"/>
    <w:rsid w:val="00B83850"/>
    <w:rsid w:val="00B91801"/>
    <w:rsid w:val="00B94227"/>
    <w:rsid w:val="00BA1F98"/>
    <w:rsid w:val="00BA2553"/>
    <w:rsid w:val="00BB2F0F"/>
    <w:rsid w:val="00BB3B71"/>
    <w:rsid w:val="00BB5E3E"/>
    <w:rsid w:val="00BC5D17"/>
    <w:rsid w:val="00BC746D"/>
    <w:rsid w:val="00BD08FC"/>
    <w:rsid w:val="00BD1CD1"/>
    <w:rsid w:val="00BD2A3C"/>
    <w:rsid w:val="00BD2A73"/>
    <w:rsid w:val="00BE053E"/>
    <w:rsid w:val="00BE5232"/>
    <w:rsid w:val="00BE5587"/>
    <w:rsid w:val="00BF3D40"/>
    <w:rsid w:val="00BF6600"/>
    <w:rsid w:val="00BF6A59"/>
    <w:rsid w:val="00BF6E3C"/>
    <w:rsid w:val="00BF7B38"/>
    <w:rsid w:val="00C047B1"/>
    <w:rsid w:val="00C04859"/>
    <w:rsid w:val="00C05B8A"/>
    <w:rsid w:val="00C05F3B"/>
    <w:rsid w:val="00C06232"/>
    <w:rsid w:val="00C07C37"/>
    <w:rsid w:val="00C1007C"/>
    <w:rsid w:val="00C12EB1"/>
    <w:rsid w:val="00C13029"/>
    <w:rsid w:val="00C163EB"/>
    <w:rsid w:val="00C20769"/>
    <w:rsid w:val="00C234BA"/>
    <w:rsid w:val="00C23582"/>
    <w:rsid w:val="00C23CE0"/>
    <w:rsid w:val="00C24262"/>
    <w:rsid w:val="00C24B95"/>
    <w:rsid w:val="00C2601A"/>
    <w:rsid w:val="00C30933"/>
    <w:rsid w:val="00C3280D"/>
    <w:rsid w:val="00C333BE"/>
    <w:rsid w:val="00C34292"/>
    <w:rsid w:val="00C34F60"/>
    <w:rsid w:val="00C36E39"/>
    <w:rsid w:val="00C37194"/>
    <w:rsid w:val="00C41692"/>
    <w:rsid w:val="00C4544F"/>
    <w:rsid w:val="00C51F95"/>
    <w:rsid w:val="00C52DED"/>
    <w:rsid w:val="00C531F7"/>
    <w:rsid w:val="00C543B2"/>
    <w:rsid w:val="00C610E0"/>
    <w:rsid w:val="00C61795"/>
    <w:rsid w:val="00C651A4"/>
    <w:rsid w:val="00C71007"/>
    <w:rsid w:val="00C75690"/>
    <w:rsid w:val="00C76BFA"/>
    <w:rsid w:val="00C837F6"/>
    <w:rsid w:val="00C84BB6"/>
    <w:rsid w:val="00C90560"/>
    <w:rsid w:val="00C930D7"/>
    <w:rsid w:val="00C935E5"/>
    <w:rsid w:val="00C93C2F"/>
    <w:rsid w:val="00C9598B"/>
    <w:rsid w:val="00C963A4"/>
    <w:rsid w:val="00C9682C"/>
    <w:rsid w:val="00CA1C78"/>
    <w:rsid w:val="00CA32CD"/>
    <w:rsid w:val="00CA547C"/>
    <w:rsid w:val="00CA6673"/>
    <w:rsid w:val="00CA6B82"/>
    <w:rsid w:val="00CB2737"/>
    <w:rsid w:val="00CB2DF6"/>
    <w:rsid w:val="00CB2F30"/>
    <w:rsid w:val="00CB4F29"/>
    <w:rsid w:val="00CC33ED"/>
    <w:rsid w:val="00CD5E6A"/>
    <w:rsid w:val="00CD6AD1"/>
    <w:rsid w:val="00CE39E2"/>
    <w:rsid w:val="00CE6A11"/>
    <w:rsid w:val="00CE79DC"/>
    <w:rsid w:val="00CE7B44"/>
    <w:rsid w:val="00CF0F98"/>
    <w:rsid w:val="00CF157C"/>
    <w:rsid w:val="00CF1A81"/>
    <w:rsid w:val="00D025DD"/>
    <w:rsid w:val="00D06AF1"/>
    <w:rsid w:val="00D14C33"/>
    <w:rsid w:val="00D15BA8"/>
    <w:rsid w:val="00D15E30"/>
    <w:rsid w:val="00D209EA"/>
    <w:rsid w:val="00D20F93"/>
    <w:rsid w:val="00D21FC8"/>
    <w:rsid w:val="00D30353"/>
    <w:rsid w:val="00D30CDB"/>
    <w:rsid w:val="00D30DBE"/>
    <w:rsid w:val="00D30FE4"/>
    <w:rsid w:val="00D3554D"/>
    <w:rsid w:val="00D35933"/>
    <w:rsid w:val="00D361BC"/>
    <w:rsid w:val="00D365B6"/>
    <w:rsid w:val="00D367DC"/>
    <w:rsid w:val="00D3738E"/>
    <w:rsid w:val="00D373AA"/>
    <w:rsid w:val="00D42343"/>
    <w:rsid w:val="00D42F37"/>
    <w:rsid w:val="00D43995"/>
    <w:rsid w:val="00D45400"/>
    <w:rsid w:val="00D454C0"/>
    <w:rsid w:val="00D46258"/>
    <w:rsid w:val="00D51047"/>
    <w:rsid w:val="00D55ABD"/>
    <w:rsid w:val="00D61E34"/>
    <w:rsid w:val="00D62106"/>
    <w:rsid w:val="00D62BF4"/>
    <w:rsid w:val="00D636B9"/>
    <w:rsid w:val="00D656B4"/>
    <w:rsid w:val="00D6739B"/>
    <w:rsid w:val="00D677F6"/>
    <w:rsid w:val="00D7317C"/>
    <w:rsid w:val="00D7530D"/>
    <w:rsid w:val="00D81B36"/>
    <w:rsid w:val="00D90631"/>
    <w:rsid w:val="00D93B1D"/>
    <w:rsid w:val="00D949DB"/>
    <w:rsid w:val="00D96D5A"/>
    <w:rsid w:val="00DA2775"/>
    <w:rsid w:val="00DA48F7"/>
    <w:rsid w:val="00DB49D3"/>
    <w:rsid w:val="00DB63D7"/>
    <w:rsid w:val="00DC3378"/>
    <w:rsid w:val="00DC57CA"/>
    <w:rsid w:val="00DC6792"/>
    <w:rsid w:val="00DC679A"/>
    <w:rsid w:val="00DD04A1"/>
    <w:rsid w:val="00DD29C2"/>
    <w:rsid w:val="00DD7A7A"/>
    <w:rsid w:val="00DE0793"/>
    <w:rsid w:val="00DE13D4"/>
    <w:rsid w:val="00DF1263"/>
    <w:rsid w:val="00DF1505"/>
    <w:rsid w:val="00DF4F10"/>
    <w:rsid w:val="00DF6311"/>
    <w:rsid w:val="00E00A61"/>
    <w:rsid w:val="00E0355B"/>
    <w:rsid w:val="00E038F4"/>
    <w:rsid w:val="00E04060"/>
    <w:rsid w:val="00E05A3B"/>
    <w:rsid w:val="00E102A6"/>
    <w:rsid w:val="00E11771"/>
    <w:rsid w:val="00E1280C"/>
    <w:rsid w:val="00E13CAB"/>
    <w:rsid w:val="00E16561"/>
    <w:rsid w:val="00E17424"/>
    <w:rsid w:val="00E17A37"/>
    <w:rsid w:val="00E216CF"/>
    <w:rsid w:val="00E23085"/>
    <w:rsid w:val="00E271B5"/>
    <w:rsid w:val="00E278B3"/>
    <w:rsid w:val="00E366CE"/>
    <w:rsid w:val="00E3682C"/>
    <w:rsid w:val="00E37228"/>
    <w:rsid w:val="00E406C6"/>
    <w:rsid w:val="00E45081"/>
    <w:rsid w:val="00E520C8"/>
    <w:rsid w:val="00E55575"/>
    <w:rsid w:val="00E57278"/>
    <w:rsid w:val="00E576F3"/>
    <w:rsid w:val="00E605D4"/>
    <w:rsid w:val="00E65487"/>
    <w:rsid w:val="00E6586B"/>
    <w:rsid w:val="00E658A0"/>
    <w:rsid w:val="00E67D62"/>
    <w:rsid w:val="00E7076B"/>
    <w:rsid w:val="00E71603"/>
    <w:rsid w:val="00E71C07"/>
    <w:rsid w:val="00E72735"/>
    <w:rsid w:val="00E7422F"/>
    <w:rsid w:val="00E7755E"/>
    <w:rsid w:val="00E84D51"/>
    <w:rsid w:val="00E87427"/>
    <w:rsid w:val="00E879FC"/>
    <w:rsid w:val="00E91D19"/>
    <w:rsid w:val="00E94912"/>
    <w:rsid w:val="00E94D54"/>
    <w:rsid w:val="00E956F3"/>
    <w:rsid w:val="00EA1AC2"/>
    <w:rsid w:val="00EB1277"/>
    <w:rsid w:val="00EB131A"/>
    <w:rsid w:val="00EB1465"/>
    <w:rsid w:val="00EB162C"/>
    <w:rsid w:val="00EB23AF"/>
    <w:rsid w:val="00EB3EE6"/>
    <w:rsid w:val="00EB500B"/>
    <w:rsid w:val="00EB59AD"/>
    <w:rsid w:val="00EB75A2"/>
    <w:rsid w:val="00EC010A"/>
    <w:rsid w:val="00EC0AE0"/>
    <w:rsid w:val="00EC1ED7"/>
    <w:rsid w:val="00EC717F"/>
    <w:rsid w:val="00ED0A65"/>
    <w:rsid w:val="00EE0510"/>
    <w:rsid w:val="00EE22E9"/>
    <w:rsid w:val="00EE2DBD"/>
    <w:rsid w:val="00EF33E3"/>
    <w:rsid w:val="00EF3A71"/>
    <w:rsid w:val="00EF3CFA"/>
    <w:rsid w:val="00EF71A7"/>
    <w:rsid w:val="00F01F0C"/>
    <w:rsid w:val="00F03836"/>
    <w:rsid w:val="00F07201"/>
    <w:rsid w:val="00F07EB9"/>
    <w:rsid w:val="00F13AC8"/>
    <w:rsid w:val="00F17193"/>
    <w:rsid w:val="00F171F9"/>
    <w:rsid w:val="00F21F18"/>
    <w:rsid w:val="00F24B1E"/>
    <w:rsid w:val="00F30C65"/>
    <w:rsid w:val="00F3127B"/>
    <w:rsid w:val="00F327A3"/>
    <w:rsid w:val="00F35672"/>
    <w:rsid w:val="00F40C1A"/>
    <w:rsid w:val="00F42F8A"/>
    <w:rsid w:val="00F449DB"/>
    <w:rsid w:val="00F44EAA"/>
    <w:rsid w:val="00F4652F"/>
    <w:rsid w:val="00F46A0B"/>
    <w:rsid w:val="00F505EE"/>
    <w:rsid w:val="00F512DD"/>
    <w:rsid w:val="00F528E3"/>
    <w:rsid w:val="00F6672E"/>
    <w:rsid w:val="00F707C9"/>
    <w:rsid w:val="00F729E6"/>
    <w:rsid w:val="00F73E25"/>
    <w:rsid w:val="00F744B3"/>
    <w:rsid w:val="00F82200"/>
    <w:rsid w:val="00F8464E"/>
    <w:rsid w:val="00F85DA5"/>
    <w:rsid w:val="00F90FD0"/>
    <w:rsid w:val="00F97C85"/>
    <w:rsid w:val="00FA018B"/>
    <w:rsid w:val="00FA0543"/>
    <w:rsid w:val="00FA1BC0"/>
    <w:rsid w:val="00FA2C04"/>
    <w:rsid w:val="00FA3717"/>
    <w:rsid w:val="00FA37AC"/>
    <w:rsid w:val="00FA75D7"/>
    <w:rsid w:val="00FB27A6"/>
    <w:rsid w:val="00FB5759"/>
    <w:rsid w:val="00FB6BBA"/>
    <w:rsid w:val="00FC05CD"/>
    <w:rsid w:val="00FC06C3"/>
    <w:rsid w:val="00FC087E"/>
    <w:rsid w:val="00FC32EA"/>
    <w:rsid w:val="00FC5970"/>
    <w:rsid w:val="00FC7F93"/>
    <w:rsid w:val="00FD0A18"/>
    <w:rsid w:val="00FD2BA2"/>
    <w:rsid w:val="00FD2D1B"/>
    <w:rsid w:val="00FD2D20"/>
    <w:rsid w:val="00FD5C51"/>
    <w:rsid w:val="00FE03FF"/>
    <w:rsid w:val="00FE55DD"/>
    <w:rsid w:val="00FF4B4D"/>
    <w:rsid w:val="00FF7C93"/>
    <w:rsid w:val="020E7D4D"/>
    <w:rsid w:val="03C0453B"/>
    <w:rsid w:val="05F6A7AD"/>
    <w:rsid w:val="062F71A8"/>
    <w:rsid w:val="07C3161E"/>
    <w:rsid w:val="08B38E66"/>
    <w:rsid w:val="08E83B7A"/>
    <w:rsid w:val="0A2B36C5"/>
    <w:rsid w:val="0A398115"/>
    <w:rsid w:val="0AC9FD83"/>
    <w:rsid w:val="0AD7011F"/>
    <w:rsid w:val="0B63B4CA"/>
    <w:rsid w:val="0C3C660B"/>
    <w:rsid w:val="0CD93B4F"/>
    <w:rsid w:val="0DB4E9D6"/>
    <w:rsid w:val="0EF339D5"/>
    <w:rsid w:val="0FC4542F"/>
    <w:rsid w:val="125370EC"/>
    <w:rsid w:val="129FF44F"/>
    <w:rsid w:val="12D18559"/>
    <w:rsid w:val="142DC03C"/>
    <w:rsid w:val="14A2F518"/>
    <w:rsid w:val="151670E1"/>
    <w:rsid w:val="156B2975"/>
    <w:rsid w:val="156C66D6"/>
    <w:rsid w:val="157E7F1B"/>
    <w:rsid w:val="158B11AE"/>
    <w:rsid w:val="1599BCCF"/>
    <w:rsid w:val="15ED4730"/>
    <w:rsid w:val="160518BA"/>
    <w:rsid w:val="16FEDBC0"/>
    <w:rsid w:val="17B0E90E"/>
    <w:rsid w:val="17F98F1F"/>
    <w:rsid w:val="196F5169"/>
    <w:rsid w:val="19FB044B"/>
    <w:rsid w:val="1A262931"/>
    <w:rsid w:val="1A49AB91"/>
    <w:rsid w:val="1CCD6875"/>
    <w:rsid w:val="1D3311EB"/>
    <w:rsid w:val="1D7E8C95"/>
    <w:rsid w:val="1DE8AF64"/>
    <w:rsid w:val="1F02D813"/>
    <w:rsid w:val="1F1B41BD"/>
    <w:rsid w:val="1F273FC9"/>
    <w:rsid w:val="201D0175"/>
    <w:rsid w:val="20647774"/>
    <w:rsid w:val="20A7677E"/>
    <w:rsid w:val="219980F9"/>
    <w:rsid w:val="22418E67"/>
    <w:rsid w:val="2289333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CD9A4E8"/>
    <w:rsid w:val="2DC02E73"/>
    <w:rsid w:val="2DFA00CE"/>
    <w:rsid w:val="2E25D731"/>
    <w:rsid w:val="2E5ADC9D"/>
    <w:rsid w:val="2E648811"/>
    <w:rsid w:val="2F437B2E"/>
    <w:rsid w:val="2F53EB8F"/>
    <w:rsid w:val="304E64D8"/>
    <w:rsid w:val="30C3CF56"/>
    <w:rsid w:val="328F8FBA"/>
    <w:rsid w:val="3523E14C"/>
    <w:rsid w:val="361AD6C3"/>
    <w:rsid w:val="36A895D9"/>
    <w:rsid w:val="383DB137"/>
    <w:rsid w:val="38528AF5"/>
    <w:rsid w:val="3B1BBA15"/>
    <w:rsid w:val="3C2EB605"/>
    <w:rsid w:val="3C3A89E0"/>
    <w:rsid w:val="3C82E9E5"/>
    <w:rsid w:val="3CDBCAB0"/>
    <w:rsid w:val="3E57DA35"/>
    <w:rsid w:val="3ED4837E"/>
    <w:rsid w:val="406AE17A"/>
    <w:rsid w:val="40B3842E"/>
    <w:rsid w:val="4222F1CA"/>
    <w:rsid w:val="429945F0"/>
    <w:rsid w:val="43654681"/>
    <w:rsid w:val="4379D15B"/>
    <w:rsid w:val="43DA925D"/>
    <w:rsid w:val="43EBFB57"/>
    <w:rsid w:val="43F13C1E"/>
    <w:rsid w:val="44A5966B"/>
    <w:rsid w:val="457CAAE6"/>
    <w:rsid w:val="46AD3598"/>
    <w:rsid w:val="47187B47"/>
    <w:rsid w:val="47966D75"/>
    <w:rsid w:val="47C8436A"/>
    <w:rsid w:val="47D0FA3E"/>
    <w:rsid w:val="47F64839"/>
    <w:rsid w:val="48801D11"/>
    <w:rsid w:val="48A18F9F"/>
    <w:rsid w:val="48A9E1CC"/>
    <w:rsid w:val="4A2E4296"/>
    <w:rsid w:val="4AD815FD"/>
    <w:rsid w:val="4B793983"/>
    <w:rsid w:val="4C071D52"/>
    <w:rsid w:val="4CD4C2AF"/>
    <w:rsid w:val="4D157A3F"/>
    <w:rsid w:val="4D2F59BD"/>
    <w:rsid w:val="4D99B616"/>
    <w:rsid w:val="4E9310BE"/>
    <w:rsid w:val="52105F66"/>
    <w:rsid w:val="52DCDE05"/>
    <w:rsid w:val="534F2023"/>
    <w:rsid w:val="542DF0EA"/>
    <w:rsid w:val="55025242"/>
    <w:rsid w:val="5544382E"/>
    <w:rsid w:val="572073A3"/>
    <w:rsid w:val="58138412"/>
    <w:rsid w:val="589423A4"/>
    <w:rsid w:val="58B8CE70"/>
    <w:rsid w:val="59E2DE34"/>
    <w:rsid w:val="5A22FA00"/>
    <w:rsid w:val="5A2FF405"/>
    <w:rsid w:val="5A45F86F"/>
    <w:rsid w:val="5A93F8C8"/>
    <w:rsid w:val="5B382513"/>
    <w:rsid w:val="5B4A41D4"/>
    <w:rsid w:val="5C9CB0DF"/>
    <w:rsid w:val="5CCC303A"/>
    <w:rsid w:val="5D780A4C"/>
    <w:rsid w:val="5F27608B"/>
    <w:rsid w:val="605003C3"/>
    <w:rsid w:val="61D9003A"/>
    <w:rsid w:val="6555C5B2"/>
    <w:rsid w:val="660C38FF"/>
    <w:rsid w:val="665C12E8"/>
    <w:rsid w:val="66AFED9E"/>
    <w:rsid w:val="672E847F"/>
    <w:rsid w:val="6868B125"/>
    <w:rsid w:val="69E2FEB1"/>
    <w:rsid w:val="6A3F9DF2"/>
    <w:rsid w:val="6BF3EC79"/>
    <w:rsid w:val="6C9C7BBB"/>
    <w:rsid w:val="6D561519"/>
    <w:rsid w:val="6D62125B"/>
    <w:rsid w:val="6DC73A6D"/>
    <w:rsid w:val="6E156645"/>
    <w:rsid w:val="70504B9A"/>
    <w:rsid w:val="705673BA"/>
    <w:rsid w:val="71DFE3AB"/>
    <w:rsid w:val="72126924"/>
    <w:rsid w:val="72FF81B9"/>
    <w:rsid w:val="7419C5C1"/>
    <w:rsid w:val="74318992"/>
    <w:rsid w:val="746D640B"/>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 w:val="7E9F9919"/>
    <w:rsid w:val="7EEC6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16"/>
    <w:rPr>
      <w:sz w:val="24"/>
      <w:szCs w:val="24"/>
      <w:lang w:eastAsia="en-US"/>
    </w:rPr>
  </w:style>
  <w:style w:type="paragraph" w:styleId="Titre1">
    <w:name w:val="heading 1"/>
    <w:basedOn w:val="Normal"/>
    <w:next w:val="Normal"/>
    <w:qFormat/>
    <w:rsid w:val="00B40E70"/>
    <w:pPr>
      <w:keepNext/>
      <w:spacing w:before="240" w:after="60"/>
      <w:outlineLvl w:val="0"/>
    </w:pPr>
    <w:rPr>
      <w:rFonts w:ascii="Arial" w:hAnsi="Arial"/>
      <w:b/>
      <w:bCs/>
      <w:kern w:val="32"/>
      <w:sz w:val="32"/>
      <w:szCs w:val="32"/>
    </w:rPr>
  </w:style>
  <w:style w:type="paragraph" w:styleId="Titre2">
    <w:name w:val="heading 2"/>
    <w:basedOn w:val="Normal"/>
    <w:next w:val="Normal"/>
    <w:qFormat/>
    <w:rsid w:val="00BE5587"/>
    <w:pPr>
      <w:keepNext/>
      <w:jc w:val="center"/>
      <w:outlineLvl w:val="1"/>
    </w:pPr>
    <w:rPr>
      <w:rFonts w:ascii="Arial" w:hAnsi="Arial"/>
      <w:b/>
      <w:sz w:val="26"/>
      <w:szCs w:val="20"/>
    </w:rPr>
  </w:style>
  <w:style w:type="paragraph" w:styleId="Titre5">
    <w:name w:val="heading 5"/>
    <w:basedOn w:val="Normal"/>
    <w:next w:val="Normal"/>
    <w:qFormat/>
    <w:rsid w:val="00BE5587"/>
    <w:pPr>
      <w:keepNext/>
      <w:jc w:val="center"/>
      <w:outlineLvl w:val="4"/>
    </w:pPr>
    <w:rPr>
      <w:rFonts w:ascii="Arial" w:hAnsi="Arial"/>
      <w:sz w:val="72"/>
      <w:szCs w:val="20"/>
    </w:rPr>
  </w:style>
  <w:style w:type="paragraph" w:styleId="Titre6">
    <w:name w:val="heading 6"/>
    <w:basedOn w:val="Normal"/>
    <w:next w:val="Normal"/>
    <w:qFormat/>
    <w:rsid w:val="00BE5587"/>
    <w:pPr>
      <w:keepNext/>
      <w:outlineLvl w:val="5"/>
    </w:pPr>
    <w:rPr>
      <w:rFonts w:ascii="Arial" w:hAnsi="Arial"/>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BE5587"/>
    <w:pPr>
      <w:spacing w:after="120" w:line="480" w:lineRule="auto"/>
    </w:pPr>
    <w:rPr>
      <w:sz w:val="20"/>
      <w:szCs w:val="20"/>
    </w:rPr>
  </w:style>
  <w:style w:type="paragraph" w:styleId="Corpsdetexte3">
    <w:name w:val="Body Text 3"/>
    <w:basedOn w:val="Normal"/>
    <w:rsid w:val="00BE5587"/>
    <w:pPr>
      <w:spacing w:after="120"/>
    </w:pPr>
    <w:rPr>
      <w:sz w:val="16"/>
      <w:szCs w:val="16"/>
    </w:rPr>
  </w:style>
  <w:style w:type="paragraph" w:styleId="NormalWeb">
    <w:name w:val="Normal (Web)"/>
    <w:basedOn w:val="Normal"/>
    <w:uiPriority w:val="99"/>
    <w:rsid w:val="00BE5587"/>
    <w:pPr>
      <w:spacing w:before="100" w:beforeAutospacing="1" w:after="100" w:afterAutospacing="1"/>
    </w:pPr>
    <w:rPr>
      <w:color w:val="000000"/>
      <w:lang w:eastAsia="de-DE"/>
    </w:rPr>
  </w:style>
  <w:style w:type="paragraph" w:styleId="En-tte">
    <w:name w:val="header"/>
    <w:basedOn w:val="Normal"/>
    <w:rsid w:val="00BE5587"/>
    <w:pPr>
      <w:tabs>
        <w:tab w:val="center" w:pos="4320"/>
        <w:tab w:val="right" w:pos="8640"/>
      </w:tabs>
    </w:pPr>
  </w:style>
  <w:style w:type="paragraph" w:styleId="Pieddepage">
    <w:name w:val="footer"/>
    <w:basedOn w:val="Normal"/>
    <w:link w:val="PieddepageCar"/>
    <w:uiPriority w:val="99"/>
    <w:rsid w:val="00BE5587"/>
    <w:pPr>
      <w:tabs>
        <w:tab w:val="center" w:pos="4320"/>
        <w:tab w:val="right" w:pos="8640"/>
      </w:tabs>
    </w:pPr>
  </w:style>
  <w:style w:type="table" w:styleId="Grilledutableau">
    <w:name w:val="Table Grid"/>
    <w:basedOn w:val="TableauNormal"/>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35C86"/>
    <w:rPr>
      <w:color w:val="0000FF"/>
      <w:u w:val="single"/>
    </w:rPr>
  </w:style>
  <w:style w:type="paragraph" w:styleId="Textedebulles">
    <w:name w:val="Balloon Text"/>
    <w:basedOn w:val="Normal"/>
    <w:link w:val="TextedebullesCar"/>
    <w:uiPriority w:val="99"/>
    <w:semiHidden/>
    <w:unhideWhenUsed/>
    <w:rsid w:val="00124864"/>
    <w:rPr>
      <w:rFonts w:ascii="Tahoma" w:hAnsi="Tahoma" w:cs="Tahoma"/>
      <w:sz w:val="16"/>
      <w:szCs w:val="16"/>
    </w:rPr>
  </w:style>
  <w:style w:type="character" w:customStyle="1" w:styleId="TextedebullesCar">
    <w:name w:val="Texte de bulles Car"/>
    <w:basedOn w:val="Policepardfaut"/>
    <w:link w:val="Textedebulles"/>
    <w:uiPriority w:val="99"/>
    <w:semiHidden/>
    <w:rsid w:val="00124864"/>
    <w:rPr>
      <w:rFonts w:ascii="Tahoma" w:hAnsi="Tahoma" w:cs="Tahoma"/>
      <w:sz w:val="16"/>
      <w:szCs w:val="16"/>
      <w:lang w:val="fr-FR" w:eastAsia="en-US"/>
    </w:rPr>
  </w:style>
  <w:style w:type="character" w:customStyle="1" w:styleId="PieddepageCar">
    <w:name w:val="Pied de page Car"/>
    <w:basedOn w:val="Policepardfaut"/>
    <w:link w:val="Pieddepage"/>
    <w:uiPriority w:val="99"/>
    <w:rsid w:val="00EA1AC2"/>
    <w:rPr>
      <w:sz w:val="24"/>
      <w:szCs w:val="24"/>
      <w:lang w:val="fr-FR" w:eastAsia="en-US"/>
    </w:rPr>
  </w:style>
  <w:style w:type="paragraph" w:styleId="Paragraphedeliste">
    <w:name w:val="List Paragraph"/>
    <w:basedOn w:val="Normal"/>
    <w:uiPriority w:val="34"/>
    <w:qFormat/>
    <w:rsid w:val="0083653D"/>
    <w:pPr>
      <w:ind w:left="720"/>
      <w:contextualSpacing/>
    </w:pPr>
  </w:style>
  <w:style w:type="paragraph" w:styleId="TM2">
    <w:name w:val="toc 2"/>
    <w:basedOn w:val="Normal"/>
    <w:next w:val="Normal"/>
    <w:autoRedefine/>
    <w:uiPriority w:val="39"/>
    <w:unhideWhenUsed/>
    <w:qFormat/>
    <w:rsid w:val="0059599A"/>
    <w:pPr>
      <w:ind w:left="220"/>
    </w:pPr>
    <w:rPr>
      <w:rFonts w:asciiTheme="minorHAnsi" w:hAnsiTheme="minorHAnsi"/>
      <w:smallCaps/>
      <w:sz w:val="20"/>
      <w:szCs w:val="20"/>
    </w:rPr>
  </w:style>
  <w:style w:type="character" w:styleId="Lienhypertextesuivivisit">
    <w:name w:val="FollowedHyperlink"/>
    <w:basedOn w:val="Policepardfaut"/>
    <w:uiPriority w:val="99"/>
    <w:semiHidden/>
    <w:unhideWhenUsed/>
    <w:rsid w:val="0081371C"/>
    <w:rPr>
      <w:color w:val="800080" w:themeColor="followedHyperlink"/>
      <w:u w:val="single"/>
    </w:rPr>
  </w:style>
  <w:style w:type="paragraph" w:customStyle="1" w:styleId="CP">
    <w:name w:val="CP"/>
    <w:basedOn w:val="Normal"/>
    <w:next w:val="Normal"/>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Mentionnonrsolue">
    <w:name w:val="Unresolved Mention"/>
    <w:basedOn w:val="Policepardfaut"/>
    <w:uiPriority w:val="99"/>
    <w:semiHidden/>
    <w:unhideWhenUsed/>
    <w:rsid w:val="00A20902"/>
    <w:rPr>
      <w:color w:val="605E5C"/>
      <w:shd w:val="clear" w:color="auto" w:fill="E1DFDD"/>
    </w:rPr>
  </w:style>
  <w:style w:type="character" w:styleId="Marquedecommentaire">
    <w:name w:val="annotation reference"/>
    <w:basedOn w:val="Policepardfaut"/>
    <w:uiPriority w:val="99"/>
    <w:semiHidden/>
    <w:unhideWhenUsed/>
    <w:rsid w:val="00BB5E3E"/>
    <w:rPr>
      <w:sz w:val="16"/>
      <w:szCs w:val="16"/>
    </w:rPr>
  </w:style>
  <w:style w:type="paragraph" w:styleId="Commentaire">
    <w:name w:val="annotation text"/>
    <w:basedOn w:val="Normal"/>
    <w:link w:val="CommentaireCar"/>
    <w:uiPriority w:val="99"/>
    <w:unhideWhenUsed/>
    <w:rsid w:val="00BB5E3E"/>
    <w:rPr>
      <w:sz w:val="20"/>
      <w:szCs w:val="20"/>
    </w:rPr>
  </w:style>
  <w:style w:type="character" w:customStyle="1" w:styleId="CommentaireCar">
    <w:name w:val="Commentaire Car"/>
    <w:basedOn w:val="Policepardfaut"/>
    <w:link w:val="Commentaire"/>
    <w:uiPriority w:val="99"/>
    <w:rsid w:val="00BB5E3E"/>
    <w:rPr>
      <w:lang w:val="fr-FR" w:eastAsia="en-US"/>
    </w:rPr>
  </w:style>
  <w:style w:type="paragraph" w:styleId="Objetducommentaire">
    <w:name w:val="annotation subject"/>
    <w:basedOn w:val="Commentaire"/>
    <w:next w:val="Commentaire"/>
    <w:link w:val="ObjetducommentaireCar"/>
    <w:uiPriority w:val="99"/>
    <w:semiHidden/>
    <w:unhideWhenUsed/>
    <w:rsid w:val="00BB5E3E"/>
    <w:rPr>
      <w:b/>
      <w:bCs/>
    </w:rPr>
  </w:style>
  <w:style w:type="character" w:customStyle="1" w:styleId="ObjetducommentaireCar">
    <w:name w:val="Objet du commentaire Car"/>
    <w:basedOn w:val="CommentaireCar"/>
    <w:link w:val="Objetducommentaire"/>
    <w:uiPriority w:val="99"/>
    <w:semiHidden/>
    <w:rsid w:val="00BB5E3E"/>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5285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56559"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file:///C:\Users\KEMPSIL\AppData\Local\Microsoft\Windows\INetCache\Content.Outlook\BHY9PRXP\www.poettinger.at" TargetMode="External"/><Relationship Id="rId1" Type="http://schemas.openxmlformats.org/officeDocument/2006/relationships/hyperlink" Target="mailto:silja.kempinger@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MediaLengthInSeconds xmlns="0c9fabd4-836a-42ce-ab3b-240b75e507cf" xsi:nil="true"/>
    <DatumundUhrzeit xmlns="0c9fabd4-836a-42ce-ab3b-240b75e507cf" xsi:nil="true"/>
  </documentManagement>
</p:properties>
</file>

<file path=customXml/itemProps1.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2.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3.xml><?xml version="1.0" encoding="utf-8"?>
<ds:datastoreItem xmlns:ds="http://schemas.openxmlformats.org/officeDocument/2006/customXml" ds:itemID="{FC98C761-9F96-4AEB-BEE5-7C5AF32C0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FE5F3-24E8-4E0F-849E-A9990AD6AB75}">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fa3695f-fc9d-43a0-9b89-e443cfa54e9f"/>
    <ds:schemaRef ds:uri="0c9fabd4-836a-42ce-ab3b-240b75e507c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5315</Characters>
  <Application>Microsoft Office Word</Application>
  <DocSecurity>0</DocSecurity>
  <Lines>44</Lines>
  <Paragraphs>12</Paragraphs>
  <ScaleCrop>false</ScaleCrop>
  <Company>Poettinger Maschinenfabrik GmbH</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PLANO VT 6060</dc:subject>
  <dc:creator>mayr</dc:creator>
  <cp:lastModifiedBy>Dutter Dorothee</cp:lastModifiedBy>
  <cp:revision>9</cp:revision>
  <cp:lastPrinted>2024-07-03T07:21:00Z</cp:lastPrinted>
  <dcterms:created xsi:type="dcterms:W3CDTF">2024-08-19T06:02:00Z</dcterms:created>
  <dcterms:modified xsi:type="dcterms:W3CDTF">2024-09-04T12:21:00Z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781800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{"FileActivityType":"9","FileActivityTimeStamp":"2023-07-10T11:56:38.917Z","FileActivityUsersOnPage":[{"DisplayName":"Mayer Leonhard","Id":"leonhard.mayer@poettinger.at"}],"FileActivityNavigationId":null}</vt:lpwstr>
  </property>
  <property fmtid="{D5CDD505-2E9C-101B-9397-08002B2CF9AE}" pid="8" name="TriggerFlowInfo">
    <vt:lpwstr/>
  </property>
</Properties>
</file>